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997"/>
        <w:tblW w:w="9800" w:type="dxa"/>
        <w:tblBorders>
          <w:top w:val="double" w:sz="6" w:space="0" w:color="auto"/>
          <w:left w:val="double" w:sz="6" w:space="0" w:color="auto"/>
          <w:bottom w:val="double" w:sz="6" w:space="0" w:color="auto"/>
          <w:right w:val="double" w:sz="6" w:space="0" w:color="auto"/>
        </w:tblBorders>
        <w:tblLayout w:type="fixed"/>
        <w:tblCellMar>
          <w:left w:w="113" w:type="dxa"/>
          <w:right w:w="113" w:type="dxa"/>
        </w:tblCellMar>
        <w:tblLook w:val="0000" w:firstRow="0" w:lastRow="0" w:firstColumn="0" w:lastColumn="0" w:noHBand="0" w:noVBand="0"/>
      </w:tblPr>
      <w:tblGrid>
        <w:gridCol w:w="9800"/>
      </w:tblGrid>
      <w:tr w:rsidR="001A3FB7" w:rsidRPr="00C74A65" w14:paraId="2F611934" w14:textId="77777777" w:rsidTr="00117C18">
        <w:trPr>
          <w:cantSplit/>
          <w:trHeight w:val="5867"/>
        </w:trPr>
        <w:tc>
          <w:tcPr>
            <w:tcW w:w="9800" w:type="dxa"/>
            <w:tcBorders>
              <w:top w:val="thinThickSmallGap" w:sz="24" w:space="0" w:color="auto"/>
              <w:left w:val="thinThickSmallGap" w:sz="24" w:space="0" w:color="auto"/>
              <w:bottom w:val="single" w:sz="4" w:space="0" w:color="auto"/>
              <w:right w:val="thickThinSmallGap" w:sz="24" w:space="0" w:color="auto"/>
            </w:tcBorders>
            <w:shd w:val="clear" w:color="auto" w:fill="auto"/>
          </w:tcPr>
          <w:p w14:paraId="686A7AD0" w14:textId="77777777" w:rsidR="001A3FB7" w:rsidRPr="00C74A65" w:rsidRDefault="001A3FB7" w:rsidP="00117C18">
            <w:pPr>
              <w:rPr>
                <w:b/>
              </w:rPr>
            </w:pPr>
            <w:r w:rsidRPr="00C74A65">
              <w:br w:type="page"/>
            </w:r>
            <w:r w:rsidRPr="00C74A65">
              <w:br w:type="page"/>
            </w:r>
          </w:p>
          <w:p w14:paraId="57F67A9E" w14:textId="77777777" w:rsidR="001A3FB7" w:rsidRPr="00C74A65" w:rsidRDefault="001A3FB7" w:rsidP="00117C18">
            <w:pPr>
              <w:rPr>
                <w:b/>
              </w:rPr>
            </w:pPr>
          </w:p>
          <w:p w14:paraId="25CADF4F" w14:textId="77777777" w:rsidR="001A3FB7" w:rsidRPr="00C74A65" w:rsidRDefault="001A3FB7" w:rsidP="00117C18">
            <w:pPr>
              <w:rPr>
                <w:b/>
                <w:sz w:val="2"/>
              </w:rPr>
            </w:pPr>
          </w:p>
          <w:p w14:paraId="6E45A7E9" w14:textId="77777777" w:rsidR="001A3FB7" w:rsidRPr="00C74A65" w:rsidRDefault="001A3FB7" w:rsidP="00117C18">
            <w:pPr>
              <w:rPr>
                <w:b/>
              </w:rPr>
            </w:pPr>
          </w:p>
          <w:p w14:paraId="0147825F" w14:textId="273EDF3E" w:rsidR="001A3FB7" w:rsidRPr="00C74A65" w:rsidRDefault="00902B22" w:rsidP="00C70FE8">
            <w:pPr>
              <w:ind w:left="579" w:right="237"/>
              <w:jc w:val="center"/>
              <w:rPr>
                <w:b/>
                <w:sz w:val="68"/>
                <w:szCs w:val="68"/>
              </w:rPr>
            </w:pPr>
            <w:r w:rsidRPr="00C74A65">
              <w:rPr>
                <w:b/>
                <w:sz w:val="68"/>
                <w:szCs w:val="68"/>
              </w:rPr>
              <w:t xml:space="preserve">PARECER SOBRE </w:t>
            </w:r>
            <w:r w:rsidR="00C70FE8" w:rsidRPr="00C74A65">
              <w:rPr>
                <w:b/>
                <w:sz w:val="68"/>
                <w:szCs w:val="68"/>
              </w:rPr>
              <w:t>AVALIAÇÃO OCUPACIONAL DE RUÍDO</w:t>
            </w:r>
          </w:p>
        </w:tc>
      </w:tr>
      <w:tr w:rsidR="001A3FB7" w:rsidRPr="00C74A65" w14:paraId="0C44B184" w14:textId="77777777" w:rsidTr="00041251">
        <w:trPr>
          <w:cantSplit/>
          <w:trHeight w:val="843"/>
        </w:trPr>
        <w:tc>
          <w:tcPr>
            <w:tcW w:w="9800" w:type="dxa"/>
            <w:tcBorders>
              <w:top w:val="single" w:sz="4" w:space="0" w:color="auto"/>
              <w:left w:val="thinThickSmallGap" w:sz="24" w:space="0" w:color="auto"/>
              <w:bottom w:val="single" w:sz="4" w:space="0" w:color="auto"/>
              <w:right w:val="thickThinSmallGap" w:sz="24" w:space="0" w:color="auto"/>
            </w:tcBorders>
            <w:shd w:val="clear" w:color="auto" w:fill="92D050"/>
            <w:vAlign w:val="center"/>
          </w:tcPr>
          <w:p w14:paraId="3B10BD8E" w14:textId="77777777" w:rsidR="001A3FB7" w:rsidRPr="00C74A65" w:rsidRDefault="00C70FE8" w:rsidP="00117C18">
            <w:pPr>
              <w:spacing w:after="0"/>
              <w:jc w:val="center"/>
              <w:rPr>
                <w:b/>
                <w:sz w:val="72"/>
                <w:szCs w:val="72"/>
              </w:rPr>
            </w:pPr>
            <w:r w:rsidRPr="00C74A65">
              <w:rPr>
                <w:b/>
                <w:sz w:val="72"/>
                <w:szCs w:val="72"/>
              </w:rPr>
              <w:t>IBDP</w:t>
            </w:r>
          </w:p>
        </w:tc>
      </w:tr>
      <w:tr w:rsidR="001A3FB7" w:rsidRPr="00C74A65" w14:paraId="727C8AC5" w14:textId="77777777" w:rsidTr="00117C18">
        <w:trPr>
          <w:cantSplit/>
          <w:trHeight w:val="5377"/>
        </w:trPr>
        <w:tc>
          <w:tcPr>
            <w:tcW w:w="9800" w:type="dxa"/>
            <w:tcBorders>
              <w:top w:val="single" w:sz="4" w:space="0" w:color="auto"/>
              <w:left w:val="thinThickSmallGap" w:sz="24" w:space="0" w:color="auto"/>
              <w:bottom w:val="thickThinSmallGap" w:sz="24" w:space="0" w:color="auto"/>
              <w:right w:val="thickThinSmallGap" w:sz="24" w:space="0" w:color="auto"/>
            </w:tcBorders>
          </w:tcPr>
          <w:p w14:paraId="425AC44F" w14:textId="77777777" w:rsidR="001A3FB7" w:rsidRPr="00C74A65" w:rsidRDefault="001A3FB7" w:rsidP="00117C18">
            <w:pPr>
              <w:rPr>
                <w:b/>
                <w:sz w:val="28"/>
                <w:szCs w:val="46"/>
              </w:rPr>
            </w:pPr>
          </w:p>
          <w:p w14:paraId="2F29DCBF" w14:textId="77777777" w:rsidR="001A3FB7" w:rsidRPr="00C74A65" w:rsidRDefault="001A3FB7" w:rsidP="00117C18">
            <w:pPr>
              <w:rPr>
                <w:b/>
                <w:sz w:val="28"/>
                <w:szCs w:val="46"/>
              </w:rPr>
            </w:pPr>
          </w:p>
          <w:p w14:paraId="74066140" w14:textId="77777777" w:rsidR="001A3FB7" w:rsidRPr="00C74A65" w:rsidRDefault="001A3FB7" w:rsidP="00117C18">
            <w:pPr>
              <w:jc w:val="center"/>
              <w:rPr>
                <w:b/>
                <w:i/>
                <w:sz w:val="44"/>
                <w:szCs w:val="28"/>
              </w:rPr>
            </w:pPr>
            <w:r w:rsidRPr="00C74A65">
              <w:rPr>
                <w:b/>
                <w:i/>
                <w:sz w:val="44"/>
                <w:szCs w:val="28"/>
              </w:rPr>
              <w:t xml:space="preserve">  </w:t>
            </w:r>
          </w:p>
          <w:p w14:paraId="33CDDA99" w14:textId="77777777" w:rsidR="001A3FB7" w:rsidRPr="00C74A65" w:rsidRDefault="001A3FB7" w:rsidP="00117C18">
            <w:pPr>
              <w:jc w:val="center"/>
              <w:rPr>
                <w:b/>
                <w:bCs/>
                <w:i/>
                <w:sz w:val="24"/>
                <w:szCs w:val="40"/>
              </w:rPr>
            </w:pPr>
          </w:p>
          <w:p w14:paraId="7B47ED48" w14:textId="77777777" w:rsidR="001A3FB7" w:rsidRPr="00C74A65" w:rsidRDefault="001A3FB7" w:rsidP="00117C18">
            <w:pPr>
              <w:jc w:val="center"/>
              <w:rPr>
                <w:b/>
                <w:bCs/>
                <w:i/>
                <w:sz w:val="24"/>
                <w:szCs w:val="40"/>
              </w:rPr>
            </w:pPr>
            <w:r w:rsidRPr="00C74A65">
              <w:rPr>
                <w:b/>
                <w:bCs/>
                <w:i/>
                <w:sz w:val="24"/>
                <w:szCs w:val="40"/>
              </w:rPr>
              <w:t>BELO HORIZONTE- MG</w:t>
            </w:r>
          </w:p>
          <w:p w14:paraId="1166CADC" w14:textId="77777777" w:rsidR="001A3FB7" w:rsidRPr="00C74A65" w:rsidRDefault="001A3FB7" w:rsidP="00117C18">
            <w:pPr>
              <w:rPr>
                <w:b/>
                <w:i/>
                <w:sz w:val="28"/>
                <w:szCs w:val="28"/>
              </w:rPr>
            </w:pPr>
          </w:p>
          <w:p w14:paraId="2F811C62" w14:textId="77777777" w:rsidR="001A3FB7" w:rsidRPr="00C74A65" w:rsidRDefault="001A3FB7" w:rsidP="00117C18">
            <w:pPr>
              <w:rPr>
                <w:b/>
                <w:i/>
                <w:sz w:val="56"/>
                <w:szCs w:val="28"/>
              </w:rPr>
            </w:pPr>
          </w:p>
          <w:p w14:paraId="072AB9DD" w14:textId="77777777" w:rsidR="001A3FB7" w:rsidRPr="00C74A65" w:rsidRDefault="001A3FB7" w:rsidP="00117C18">
            <w:pPr>
              <w:rPr>
                <w:b/>
                <w:i/>
                <w:sz w:val="10"/>
                <w:szCs w:val="28"/>
              </w:rPr>
            </w:pPr>
          </w:p>
          <w:p w14:paraId="0D291A19" w14:textId="77777777" w:rsidR="001A3FB7" w:rsidRPr="00C74A65" w:rsidRDefault="001A3FB7" w:rsidP="00117C18">
            <w:pPr>
              <w:rPr>
                <w:b/>
                <w:i/>
                <w:sz w:val="28"/>
                <w:szCs w:val="28"/>
              </w:rPr>
            </w:pPr>
          </w:p>
          <w:p w14:paraId="7CDAD724" w14:textId="0589BD94" w:rsidR="001A3FB7" w:rsidRPr="00C74A65" w:rsidRDefault="001A3FB7" w:rsidP="00117C18">
            <w:pPr>
              <w:spacing w:after="0"/>
              <w:rPr>
                <w:b/>
                <w:sz w:val="28"/>
                <w:szCs w:val="28"/>
              </w:rPr>
            </w:pPr>
          </w:p>
        </w:tc>
      </w:tr>
    </w:tbl>
    <w:p w14:paraId="2EE489CC" w14:textId="77777777" w:rsidR="001A3FB7" w:rsidRPr="00C74A65" w:rsidRDefault="001A3FB7" w:rsidP="001A3FB7"/>
    <w:p w14:paraId="1087360C" w14:textId="77777777" w:rsidR="001A3FB7" w:rsidRPr="00C74A65" w:rsidRDefault="001A3FB7" w:rsidP="001A3FB7"/>
    <w:p w14:paraId="632320CE" w14:textId="77777777" w:rsidR="00041251" w:rsidRPr="00C74A65" w:rsidRDefault="00041251" w:rsidP="001A3FB7">
      <w:pPr>
        <w:pStyle w:val="CabealhodoSumrio"/>
        <w:rPr>
          <w:rFonts w:ascii="Arial" w:hAnsi="Arial" w:cs="Arial"/>
          <w:color w:val="auto"/>
        </w:rPr>
      </w:pPr>
    </w:p>
    <w:p w14:paraId="1F97B379" w14:textId="77777777" w:rsidR="00041251" w:rsidRPr="00C74A65" w:rsidRDefault="00041251" w:rsidP="001A3FB7">
      <w:pPr>
        <w:pStyle w:val="CabealhodoSumrio"/>
        <w:rPr>
          <w:rFonts w:ascii="Arial" w:hAnsi="Arial" w:cs="Arial"/>
          <w:color w:val="auto"/>
        </w:rPr>
      </w:pPr>
    </w:p>
    <w:p w14:paraId="683C05ED" w14:textId="77777777" w:rsidR="00041251" w:rsidRPr="00C74A65" w:rsidRDefault="00041251" w:rsidP="001A3FB7">
      <w:pPr>
        <w:pStyle w:val="CabealhodoSumrio"/>
        <w:rPr>
          <w:rFonts w:ascii="Arial" w:hAnsi="Arial" w:cs="Arial"/>
          <w:color w:val="auto"/>
        </w:rPr>
      </w:pPr>
    </w:p>
    <w:p w14:paraId="2E312328" w14:textId="19CCFE14" w:rsidR="001A3FB7" w:rsidRPr="00C74A65" w:rsidRDefault="001A3FB7" w:rsidP="001A3FB7">
      <w:pPr>
        <w:pStyle w:val="CabealhodoSumrio"/>
        <w:rPr>
          <w:rFonts w:ascii="Arial" w:hAnsi="Arial" w:cs="Arial"/>
          <w:color w:val="auto"/>
        </w:rPr>
      </w:pPr>
      <w:r w:rsidRPr="00C74A65">
        <w:rPr>
          <w:rFonts w:ascii="Arial" w:hAnsi="Arial" w:cs="Arial"/>
          <w:color w:val="auto"/>
        </w:rPr>
        <w:t>Sumário</w:t>
      </w:r>
    </w:p>
    <w:p w14:paraId="2E1E833C" w14:textId="77777777" w:rsidR="001A3FB7" w:rsidRPr="00C74A65" w:rsidRDefault="001A3FB7" w:rsidP="001A3FB7">
      <w:pPr>
        <w:rPr>
          <w:highlight w:val="yellow"/>
        </w:rPr>
      </w:pPr>
    </w:p>
    <w:p w14:paraId="639D5622" w14:textId="77777777" w:rsidR="001A3FB7" w:rsidRPr="00C74A65" w:rsidRDefault="001A3FB7" w:rsidP="001A3FB7">
      <w:pPr>
        <w:rPr>
          <w:highlight w:val="yellow"/>
        </w:rPr>
      </w:pPr>
    </w:p>
    <w:p w14:paraId="25FE3F2E" w14:textId="230AA78C" w:rsidR="00800DEF" w:rsidRPr="00C74A65" w:rsidRDefault="001A3FB7">
      <w:pPr>
        <w:pStyle w:val="Sumrio1"/>
        <w:tabs>
          <w:tab w:val="right" w:leader="dot" w:pos="8494"/>
        </w:tabs>
        <w:rPr>
          <w:rStyle w:val="Hyperlink"/>
        </w:rPr>
      </w:pPr>
      <w:r w:rsidRPr="00C74A65">
        <w:rPr>
          <w:highlight w:val="yellow"/>
        </w:rPr>
        <w:fldChar w:fldCharType="begin"/>
      </w:r>
      <w:r w:rsidRPr="00C74A65">
        <w:rPr>
          <w:highlight w:val="yellow"/>
        </w:rPr>
        <w:instrText xml:space="preserve"> TOC \o "1-3" \h \z \u </w:instrText>
      </w:r>
      <w:r w:rsidRPr="00C74A65">
        <w:rPr>
          <w:highlight w:val="yellow"/>
        </w:rPr>
        <w:fldChar w:fldCharType="separate"/>
      </w:r>
      <w:hyperlink w:anchor="_Toc528146704" w:history="1">
        <w:r w:rsidR="002C27A9" w:rsidRPr="00C74A65">
          <w:rPr>
            <w:rStyle w:val="Hyperlink"/>
            <w:rFonts w:ascii="Arial" w:hAnsi="Arial" w:cs="Arial"/>
            <w:b/>
          </w:rPr>
          <w:t>I - objeto</w:t>
        </w:r>
        <w:r w:rsidR="002C27A9" w:rsidRPr="00C74A65">
          <w:rPr>
            <w:webHidden/>
          </w:rPr>
          <w:tab/>
        </w:r>
        <w:r w:rsidR="00800DEF" w:rsidRPr="00C74A65">
          <w:rPr>
            <w:webHidden/>
          </w:rPr>
          <w:fldChar w:fldCharType="begin"/>
        </w:r>
        <w:r w:rsidR="00800DEF" w:rsidRPr="00C74A65">
          <w:rPr>
            <w:webHidden/>
          </w:rPr>
          <w:instrText xml:space="preserve"> PAGEREF _Toc528146704 \h </w:instrText>
        </w:r>
        <w:r w:rsidR="00800DEF" w:rsidRPr="00C74A65">
          <w:rPr>
            <w:webHidden/>
          </w:rPr>
        </w:r>
        <w:r w:rsidR="00800DEF" w:rsidRPr="00C74A65">
          <w:rPr>
            <w:webHidden/>
          </w:rPr>
          <w:fldChar w:fldCharType="separate"/>
        </w:r>
        <w:r w:rsidR="00B67657" w:rsidRPr="00C74A65">
          <w:rPr>
            <w:webHidden/>
          </w:rPr>
          <w:t>2</w:t>
        </w:r>
        <w:r w:rsidR="00800DEF" w:rsidRPr="00C74A65">
          <w:rPr>
            <w:webHidden/>
          </w:rPr>
          <w:fldChar w:fldCharType="end"/>
        </w:r>
      </w:hyperlink>
    </w:p>
    <w:p w14:paraId="25CA7F9C" w14:textId="77777777" w:rsidR="00800DEF" w:rsidRPr="00C74A65" w:rsidRDefault="00800DEF" w:rsidP="00800DEF">
      <w:pPr>
        <w:rPr>
          <w:lang w:eastAsia="pt-BR"/>
        </w:rPr>
      </w:pPr>
    </w:p>
    <w:p w14:paraId="648E4A7A" w14:textId="06EC5351" w:rsidR="00800DEF" w:rsidRPr="00C74A65" w:rsidRDefault="0061352E">
      <w:pPr>
        <w:pStyle w:val="Sumrio1"/>
        <w:tabs>
          <w:tab w:val="right" w:leader="dot" w:pos="8494"/>
        </w:tabs>
        <w:rPr>
          <w:rStyle w:val="Hyperlink"/>
        </w:rPr>
      </w:pPr>
      <w:hyperlink w:anchor="_Toc528146705" w:history="1">
        <w:r w:rsidR="002C27A9" w:rsidRPr="00C74A65">
          <w:rPr>
            <w:rStyle w:val="Hyperlink"/>
            <w:rFonts w:ascii="Arial" w:hAnsi="Arial" w:cs="Arial"/>
            <w:b/>
          </w:rPr>
          <w:t>II- critério legal</w:t>
        </w:r>
        <w:r w:rsidR="002C27A9" w:rsidRPr="00C74A65">
          <w:rPr>
            <w:webHidden/>
          </w:rPr>
          <w:tab/>
        </w:r>
        <w:r w:rsidR="00800DEF" w:rsidRPr="00C74A65">
          <w:rPr>
            <w:webHidden/>
          </w:rPr>
          <w:fldChar w:fldCharType="begin"/>
        </w:r>
        <w:r w:rsidR="00800DEF" w:rsidRPr="00C74A65">
          <w:rPr>
            <w:webHidden/>
          </w:rPr>
          <w:instrText xml:space="preserve"> PAGEREF _Toc528146705 \h </w:instrText>
        </w:r>
        <w:r w:rsidR="00800DEF" w:rsidRPr="00C74A65">
          <w:rPr>
            <w:webHidden/>
          </w:rPr>
        </w:r>
        <w:r w:rsidR="00800DEF" w:rsidRPr="00C74A65">
          <w:rPr>
            <w:webHidden/>
          </w:rPr>
          <w:fldChar w:fldCharType="separate"/>
        </w:r>
        <w:r w:rsidR="00B67657" w:rsidRPr="00C74A65">
          <w:rPr>
            <w:webHidden/>
          </w:rPr>
          <w:t>2</w:t>
        </w:r>
        <w:r w:rsidR="00800DEF" w:rsidRPr="00C74A65">
          <w:rPr>
            <w:webHidden/>
          </w:rPr>
          <w:fldChar w:fldCharType="end"/>
        </w:r>
      </w:hyperlink>
    </w:p>
    <w:p w14:paraId="41CC1D1C" w14:textId="77777777" w:rsidR="00800DEF" w:rsidRPr="00C74A65" w:rsidRDefault="00800DEF" w:rsidP="00800DEF">
      <w:pPr>
        <w:rPr>
          <w:lang w:eastAsia="pt-BR"/>
        </w:rPr>
      </w:pPr>
    </w:p>
    <w:p w14:paraId="4E859F80" w14:textId="4BC280AC" w:rsidR="00800DEF" w:rsidRPr="00C74A65" w:rsidRDefault="0061352E">
      <w:pPr>
        <w:pStyle w:val="Sumrio1"/>
        <w:tabs>
          <w:tab w:val="right" w:leader="dot" w:pos="8494"/>
        </w:tabs>
        <w:rPr>
          <w:rStyle w:val="Hyperlink"/>
        </w:rPr>
      </w:pPr>
      <w:hyperlink w:anchor="_Toc528146706" w:history="1">
        <w:r w:rsidR="002C27A9" w:rsidRPr="00C74A65">
          <w:rPr>
            <w:rStyle w:val="Hyperlink"/>
            <w:rFonts w:ascii="Arial" w:hAnsi="Arial" w:cs="Arial"/>
            <w:b/>
          </w:rPr>
          <w:t>III- analise dos resultados</w:t>
        </w:r>
        <w:r w:rsidR="002C27A9" w:rsidRPr="00C74A65">
          <w:rPr>
            <w:webHidden/>
          </w:rPr>
          <w:tab/>
        </w:r>
        <w:r w:rsidR="00800DEF" w:rsidRPr="00C74A65">
          <w:rPr>
            <w:webHidden/>
          </w:rPr>
          <w:fldChar w:fldCharType="begin"/>
        </w:r>
        <w:r w:rsidR="00800DEF" w:rsidRPr="00C74A65">
          <w:rPr>
            <w:webHidden/>
          </w:rPr>
          <w:instrText xml:space="preserve"> PAGEREF _Toc528146706 \h </w:instrText>
        </w:r>
        <w:r w:rsidR="00800DEF" w:rsidRPr="00C74A65">
          <w:rPr>
            <w:webHidden/>
          </w:rPr>
        </w:r>
        <w:r w:rsidR="00800DEF" w:rsidRPr="00C74A65">
          <w:rPr>
            <w:webHidden/>
          </w:rPr>
          <w:fldChar w:fldCharType="separate"/>
        </w:r>
        <w:r w:rsidR="00B67657" w:rsidRPr="00C74A65">
          <w:rPr>
            <w:b/>
            <w:bCs/>
            <w:webHidden/>
          </w:rPr>
          <w:t>Erro! Indicador não definido.</w:t>
        </w:r>
        <w:r w:rsidR="00800DEF" w:rsidRPr="00C74A65">
          <w:rPr>
            <w:webHidden/>
          </w:rPr>
          <w:fldChar w:fldCharType="end"/>
        </w:r>
      </w:hyperlink>
    </w:p>
    <w:p w14:paraId="7744D3A7" w14:textId="77777777" w:rsidR="00800DEF" w:rsidRPr="00C74A65" w:rsidRDefault="00800DEF" w:rsidP="00800DEF">
      <w:pPr>
        <w:rPr>
          <w:lang w:eastAsia="pt-BR"/>
        </w:rPr>
      </w:pPr>
    </w:p>
    <w:p w14:paraId="2678ABED" w14:textId="463217AE" w:rsidR="00800DEF" w:rsidRPr="00C74A65" w:rsidRDefault="0061352E">
      <w:pPr>
        <w:pStyle w:val="Sumrio1"/>
        <w:tabs>
          <w:tab w:val="right" w:leader="dot" w:pos="8494"/>
        </w:tabs>
        <w:rPr>
          <w:rFonts w:asciiTheme="minorHAnsi" w:eastAsiaTheme="minorEastAsia" w:hAnsiTheme="minorHAnsi" w:cstheme="minorBidi"/>
          <w:sz w:val="22"/>
          <w:szCs w:val="22"/>
        </w:rPr>
      </w:pPr>
      <w:hyperlink w:anchor="_Toc528146707" w:history="1">
        <w:r w:rsidR="002C27A9" w:rsidRPr="00C74A65">
          <w:rPr>
            <w:rStyle w:val="Hyperlink"/>
            <w:rFonts w:ascii="Arial" w:hAnsi="Arial" w:cs="Arial"/>
            <w:b/>
          </w:rPr>
          <w:t>IV- conclusão</w:t>
        </w:r>
        <w:r w:rsidR="002C27A9" w:rsidRPr="00C74A65">
          <w:rPr>
            <w:webHidden/>
          </w:rPr>
          <w:tab/>
        </w:r>
        <w:r w:rsidR="00800DEF" w:rsidRPr="00C74A65">
          <w:rPr>
            <w:webHidden/>
          </w:rPr>
          <w:fldChar w:fldCharType="begin"/>
        </w:r>
        <w:r w:rsidR="00800DEF" w:rsidRPr="00C74A65">
          <w:rPr>
            <w:webHidden/>
          </w:rPr>
          <w:instrText xml:space="preserve"> PAGEREF _Toc528146707 \h </w:instrText>
        </w:r>
        <w:r w:rsidR="00800DEF" w:rsidRPr="00C74A65">
          <w:rPr>
            <w:webHidden/>
          </w:rPr>
        </w:r>
        <w:r w:rsidR="00800DEF" w:rsidRPr="00C74A65">
          <w:rPr>
            <w:webHidden/>
          </w:rPr>
          <w:fldChar w:fldCharType="separate"/>
        </w:r>
        <w:r w:rsidR="00B67657" w:rsidRPr="00C74A65">
          <w:rPr>
            <w:webHidden/>
          </w:rPr>
          <w:t>16</w:t>
        </w:r>
        <w:r w:rsidR="00800DEF" w:rsidRPr="00C74A65">
          <w:rPr>
            <w:webHidden/>
          </w:rPr>
          <w:fldChar w:fldCharType="end"/>
        </w:r>
      </w:hyperlink>
    </w:p>
    <w:p w14:paraId="7E68591E" w14:textId="77777777" w:rsidR="001A3FB7" w:rsidRPr="00C74A65" w:rsidRDefault="001A3FB7" w:rsidP="001A3FB7">
      <w:pPr>
        <w:rPr>
          <w:rFonts w:ascii="Arial" w:hAnsi="Arial" w:cs="Arial"/>
          <w:b/>
          <w:sz w:val="24"/>
          <w:szCs w:val="24"/>
        </w:rPr>
      </w:pPr>
      <w:r w:rsidRPr="00C74A65">
        <w:rPr>
          <w:b/>
          <w:bCs/>
          <w:highlight w:val="yellow"/>
        </w:rPr>
        <w:fldChar w:fldCharType="end"/>
      </w:r>
    </w:p>
    <w:p w14:paraId="042FD2AE" w14:textId="77777777" w:rsidR="001A3FB7" w:rsidRPr="00C74A65" w:rsidRDefault="001A3FB7" w:rsidP="001A3FB7">
      <w:pPr>
        <w:rPr>
          <w:rFonts w:ascii="Arial" w:hAnsi="Arial" w:cs="Arial"/>
          <w:b/>
          <w:sz w:val="24"/>
          <w:szCs w:val="24"/>
        </w:rPr>
      </w:pPr>
    </w:p>
    <w:p w14:paraId="39B21D93" w14:textId="77777777" w:rsidR="001A3FB7" w:rsidRPr="00C74A65" w:rsidRDefault="001A3FB7" w:rsidP="001A3FB7">
      <w:pPr>
        <w:rPr>
          <w:rFonts w:ascii="Arial" w:hAnsi="Arial" w:cs="Arial"/>
          <w:b/>
          <w:sz w:val="24"/>
          <w:szCs w:val="24"/>
        </w:rPr>
      </w:pPr>
    </w:p>
    <w:p w14:paraId="01256B5F" w14:textId="77777777" w:rsidR="001A3FB7" w:rsidRPr="00C74A65" w:rsidRDefault="001A3FB7" w:rsidP="001A3FB7">
      <w:pPr>
        <w:rPr>
          <w:rFonts w:ascii="Arial" w:hAnsi="Arial" w:cs="Arial"/>
          <w:b/>
          <w:sz w:val="24"/>
          <w:szCs w:val="24"/>
        </w:rPr>
      </w:pPr>
    </w:p>
    <w:p w14:paraId="1394BC42" w14:textId="77777777" w:rsidR="001A3FB7" w:rsidRPr="00C74A65" w:rsidRDefault="001A3FB7" w:rsidP="001A3FB7">
      <w:pPr>
        <w:rPr>
          <w:rFonts w:ascii="Arial" w:hAnsi="Arial" w:cs="Arial"/>
          <w:b/>
          <w:sz w:val="24"/>
          <w:szCs w:val="24"/>
        </w:rPr>
      </w:pPr>
    </w:p>
    <w:p w14:paraId="4C06F1EA" w14:textId="77777777" w:rsidR="001A3FB7" w:rsidRPr="00C74A65" w:rsidRDefault="001A3FB7" w:rsidP="001A3FB7">
      <w:pPr>
        <w:rPr>
          <w:rFonts w:ascii="Arial" w:hAnsi="Arial" w:cs="Arial"/>
          <w:b/>
          <w:sz w:val="24"/>
          <w:szCs w:val="24"/>
        </w:rPr>
      </w:pPr>
    </w:p>
    <w:p w14:paraId="417B7D5B" w14:textId="77777777" w:rsidR="001A3FB7" w:rsidRPr="00C74A65" w:rsidRDefault="001A3FB7" w:rsidP="001A3FB7">
      <w:pPr>
        <w:rPr>
          <w:rFonts w:ascii="Arial" w:hAnsi="Arial" w:cs="Arial"/>
          <w:b/>
          <w:sz w:val="24"/>
          <w:szCs w:val="24"/>
        </w:rPr>
      </w:pPr>
    </w:p>
    <w:p w14:paraId="3984D809" w14:textId="77777777" w:rsidR="001A3FB7" w:rsidRPr="00C74A65" w:rsidRDefault="001A3FB7" w:rsidP="001A3FB7">
      <w:pPr>
        <w:rPr>
          <w:rFonts w:ascii="Arial" w:hAnsi="Arial" w:cs="Arial"/>
          <w:b/>
          <w:sz w:val="24"/>
          <w:szCs w:val="24"/>
        </w:rPr>
      </w:pPr>
    </w:p>
    <w:p w14:paraId="3860B227" w14:textId="77777777" w:rsidR="001A3FB7" w:rsidRPr="00C74A65" w:rsidRDefault="001A3FB7" w:rsidP="001A3FB7">
      <w:pPr>
        <w:rPr>
          <w:rFonts w:ascii="Arial" w:hAnsi="Arial" w:cs="Arial"/>
          <w:b/>
          <w:sz w:val="24"/>
          <w:szCs w:val="24"/>
        </w:rPr>
      </w:pPr>
    </w:p>
    <w:p w14:paraId="709F56AF" w14:textId="77777777" w:rsidR="001A3FB7" w:rsidRPr="00C74A65" w:rsidRDefault="001A3FB7" w:rsidP="001A3FB7">
      <w:pPr>
        <w:rPr>
          <w:rFonts w:ascii="Arial" w:hAnsi="Arial" w:cs="Arial"/>
          <w:b/>
          <w:sz w:val="24"/>
          <w:szCs w:val="24"/>
        </w:rPr>
      </w:pPr>
    </w:p>
    <w:p w14:paraId="2BCD7395" w14:textId="77777777" w:rsidR="001A3FB7" w:rsidRPr="00C74A65" w:rsidRDefault="001A3FB7" w:rsidP="001A3FB7">
      <w:pPr>
        <w:rPr>
          <w:rFonts w:ascii="Arial" w:hAnsi="Arial" w:cs="Arial"/>
          <w:b/>
          <w:sz w:val="24"/>
          <w:szCs w:val="24"/>
        </w:rPr>
      </w:pPr>
    </w:p>
    <w:p w14:paraId="03D7E649" w14:textId="77777777" w:rsidR="001A3FB7" w:rsidRPr="00C74A65" w:rsidRDefault="001A3FB7" w:rsidP="001A3FB7">
      <w:pPr>
        <w:rPr>
          <w:rFonts w:ascii="Arial" w:hAnsi="Arial" w:cs="Arial"/>
          <w:b/>
          <w:sz w:val="24"/>
          <w:szCs w:val="24"/>
        </w:rPr>
      </w:pPr>
    </w:p>
    <w:p w14:paraId="0CAA391E" w14:textId="77777777" w:rsidR="001A3FB7" w:rsidRPr="00C74A65" w:rsidRDefault="001A3FB7" w:rsidP="001A3FB7">
      <w:pPr>
        <w:rPr>
          <w:rFonts w:ascii="Arial" w:hAnsi="Arial" w:cs="Arial"/>
          <w:b/>
          <w:sz w:val="24"/>
          <w:szCs w:val="24"/>
        </w:rPr>
      </w:pPr>
    </w:p>
    <w:p w14:paraId="795DE905" w14:textId="77777777" w:rsidR="001A3FB7" w:rsidRPr="00C74A65" w:rsidRDefault="001A3FB7" w:rsidP="001A3FB7">
      <w:pPr>
        <w:rPr>
          <w:rFonts w:ascii="Arial" w:hAnsi="Arial" w:cs="Arial"/>
          <w:b/>
          <w:sz w:val="24"/>
          <w:szCs w:val="24"/>
        </w:rPr>
      </w:pPr>
    </w:p>
    <w:p w14:paraId="22C15CB4" w14:textId="77777777" w:rsidR="00800DEF" w:rsidRPr="00C74A65" w:rsidRDefault="00800DEF" w:rsidP="001A3FB7">
      <w:pPr>
        <w:rPr>
          <w:rFonts w:ascii="Arial" w:hAnsi="Arial" w:cs="Arial"/>
          <w:b/>
          <w:sz w:val="24"/>
          <w:szCs w:val="24"/>
        </w:rPr>
      </w:pPr>
    </w:p>
    <w:p w14:paraId="52FC44FE" w14:textId="77777777" w:rsidR="001A3FB7" w:rsidRPr="00C74A65" w:rsidRDefault="001A3FB7" w:rsidP="000D52A2">
      <w:pPr>
        <w:pStyle w:val="Ttulo1"/>
        <w:spacing w:before="0" w:line="360" w:lineRule="auto"/>
        <w:jc w:val="both"/>
        <w:rPr>
          <w:rFonts w:ascii="Arial" w:hAnsi="Arial" w:cs="Arial"/>
          <w:b/>
          <w:color w:val="auto"/>
          <w:sz w:val="24"/>
          <w:szCs w:val="24"/>
        </w:rPr>
      </w:pPr>
      <w:bookmarkStart w:id="0" w:name="_Toc483573802"/>
      <w:bookmarkStart w:id="1" w:name="_Toc528146704"/>
      <w:r w:rsidRPr="00C74A65">
        <w:rPr>
          <w:rFonts w:ascii="Arial" w:hAnsi="Arial" w:cs="Arial"/>
          <w:b/>
          <w:color w:val="auto"/>
          <w:sz w:val="24"/>
          <w:szCs w:val="24"/>
        </w:rPr>
        <w:lastRenderedPageBreak/>
        <w:t>I - OBJETO</w:t>
      </w:r>
      <w:bookmarkEnd w:id="0"/>
      <w:bookmarkEnd w:id="1"/>
    </w:p>
    <w:p w14:paraId="32EFB617" w14:textId="77777777" w:rsidR="001A3FB7" w:rsidRPr="00C74A65" w:rsidRDefault="001A3FB7" w:rsidP="000D52A2">
      <w:pPr>
        <w:widowControl w:val="0"/>
        <w:spacing w:line="360" w:lineRule="auto"/>
        <w:ind w:left="-142"/>
        <w:jc w:val="both"/>
        <w:rPr>
          <w:rFonts w:ascii="Arial" w:hAnsi="Arial" w:cs="Arial"/>
          <w:b/>
          <w:szCs w:val="24"/>
        </w:rPr>
      </w:pPr>
    </w:p>
    <w:p w14:paraId="1C5A77A8" w14:textId="078E626F" w:rsidR="00C70FE8" w:rsidRPr="0049079D" w:rsidRDefault="00902B22" w:rsidP="000D52A2">
      <w:pPr>
        <w:widowControl w:val="0"/>
        <w:spacing w:line="360" w:lineRule="auto"/>
        <w:jc w:val="both"/>
        <w:rPr>
          <w:rFonts w:ascii="Arial" w:hAnsi="Arial" w:cs="Arial"/>
          <w:sz w:val="24"/>
          <w:szCs w:val="24"/>
        </w:rPr>
      </w:pPr>
      <w:r w:rsidRPr="0049079D">
        <w:rPr>
          <w:rFonts w:ascii="Arial" w:hAnsi="Arial" w:cs="Arial"/>
          <w:sz w:val="24"/>
          <w:szCs w:val="24"/>
        </w:rPr>
        <w:t>-</w:t>
      </w:r>
      <w:r w:rsidR="00041251" w:rsidRPr="0049079D">
        <w:rPr>
          <w:rFonts w:ascii="Arial" w:hAnsi="Arial" w:cs="Arial"/>
          <w:sz w:val="24"/>
          <w:szCs w:val="24"/>
        </w:rPr>
        <w:t>Comparar e esclarecer as</w:t>
      </w:r>
      <w:r w:rsidR="00C70FE8" w:rsidRPr="0049079D">
        <w:rPr>
          <w:rFonts w:ascii="Arial" w:hAnsi="Arial" w:cs="Arial"/>
          <w:sz w:val="24"/>
          <w:szCs w:val="24"/>
        </w:rPr>
        <w:t xml:space="preserve"> metodologias</w:t>
      </w:r>
      <w:r w:rsidR="00041251" w:rsidRPr="0049079D">
        <w:rPr>
          <w:rFonts w:ascii="Arial" w:hAnsi="Arial" w:cs="Arial"/>
          <w:sz w:val="24"/>
          <w:szCs w:val="24"/>
        </w:rPr>
        <w:t xml:space="preserve"> do anexo 1 da NR-15</w:t>
      </w:r>
      <w:r w:rsidR="00C70FE8" w:rsidRPr="0049079D">
        <w:rPr>
          <w:rFonts w:ascii="Arial" w:hAnsi="Arial" w:cs="Arial"/>
          <w:sz w:val="24"/>
          <w:szCs w:val="24"/>
        </w:rPr>
        <w:t xml:space="preserve"> e emitir parecer sobre a aplicação prática e possíveis divergências</w:t>
      </w:r>
    </w:p>
    <w:p w14:paraId="71BF4573" w14:textId="164C898B" w:rsidR="001A3FB7" w:rsidRPr="0049079D" w:rsidRDefault="001A3FB7" w:rsidP="000D52A2">
      <w:pPr>
        <w:pStyle w:val="Ttulo1"/>
        <w:jc w:val="both"/>
        <w:rPr>
          <w:rFonts w:ascii="Arial" w:hAnsi="Arial" w:cs="Arial"/>
          <w:b/>
          <w:color w:val="auto"/>
          <w:sz w:val="24"/>
          <w:szCs w:val="24"/>
        </w:rPr>
      </w:pPr>
      <w:bookmarkStart w:id="2" w:name="_Toc528146705"/>
      <w:r w:rsidRPr="0049079D">
        <w:rPr>
          <w:rFonts w:ascii="Arial" w:hAnsi="Arial" w:cs="Arial"/>
          <w:b/>
          <w:color w:val="auto"/>
          <w:sz w:val="24"/>
          <w:szCs w:val="24"/>
        </w:rPr>
        <w:t xml:space="preserve">II- </w:t>
      </w:r>
      <w:bookmarkEnd w:id="2"/>
      <w:r w:rsidR="00C70FE8" w:rsidRPr="0049079D">
        <w:rPr>
          <w:rFonts w:ascii="Arial" w:hAnsi="Arial" w:cs="Arial"/>
          <w:b/>
          <w:color w:val="auto"/>
          <w:sz w:val="24"/>
          <w:szCs w:val="24"/>
        </w:rPr>
        <w:t>AVALIAÇAO OCUPACIONAL DE RUÍDO</w:t>
      </w:r>
    </w:p>
    <w:p w14:paraId="11455F2F" w14:textId="2D613EB4" w:rsidR="00B53F6F" w:rsidRPr="0049079D" w:rsidRDefault="00B53F6F" w:rsidP="00B53F6F">
      <w:pPr>
        <w:rPr>
          <w:sz w:val="24"/>
          <w:szCs w:val="24"/>
        </w:rPr>
      </w:pPr>
    </w:p>
    <w:p w14:paraId="06AF54D0" w14:textId="356A06DD" w:rsidR="00B53F6F" w:rsidRPr="0049079D" w:rsidRDefault="00B53F6F" w:rsidP="002F51BD">
      <w:pPr>
        <w:spacing w:line="360" w:lineRule="auto"/>
        <w:jc w:val="both"/>
        <w:rPr>
          <w:rFonts w:ascii="Arial" w:hAnsi="Arial" w:cs="Arial"/>
          <w:sz w:val="24"/>
          <w:szCs w:val="24"/>
        </w:rPr>
      </w:pPr>
      <w:r w:rsidRPr="0049079D">
        <w:rPr>
          <w:rFonts w:ascii="Arial" w:hAnsi="Arial" w:cs="Arial"/>
          <w:sz w:val="24"/>
          <w:szCs w:val="24"/>
        </w:rPr>
        <w:t xml:space="preserve">Inicialmente, é importante destacar que a metodologia de avaliação de ruído do anexo 1 da NR-15 e da NHO-01 são idênticos. Devido nomenclaturas usadas na NHO-01, muitas vezes, há dificuldade de interpretação correta dos no PPP e no LTCAT. A principal diferença entre as duas normas são os limites de tolerância, vez que a NR-15 adota a duplicação da dose igual a 5,0, ao passo que a NHO-01 adota 3,0. </w:t>
      </w:r>
    </w:p>
    <w:p w14:paraId="3F96272C" w14:textId="6B179630" w:rsidR="00B53F6F" w:rsidRPr="0049079D" w:rsidRDefault="00B53F6F" w:rsidP="002F51BD">
      <w:pPr>
        <w:spacing w:line="360" w:lineRule="auto"/>
        <w:jc w:val="both"/>
        <w:rPr>
          <w:rFonts w:ascii="Arial" w:hAnsi="Arial" w:cs="Arial"/>
          <w:sz w:val="24"/>
          <w:szCs w:val="24"/>
        </w:rPr>
      </w:pPr>
      <w:r w:rsidRPr="0049079D">
        <w:rPr>
          <w:rFonts w:ascii="Arial" w:hAnsi="Arial" w:cs="Arial"/>
          <w:sz w:val="24"/>
          <w:szCs w:val="24"/>
        </w:rPr>
        <w:t>A seguir será explicado de maneira objetiva e didática a metodologias do anexo 1 da NR-15 e da NHO -01 Fundacentro.  Em seguida, serão exemplificadas algumas situações práticas, comparando as metodologias</w:t>
      </w:r>
    </w:p>
    <w:p w14:paraId="4889E233" w14:textId="2DD32404" w:rsidR="00EC3335" w:rsidRPr="00C74A65" w:rsidRDefault="00EC3335" w:rsidP="00EC3335">
      <w:pPr>
        <w:jc w:val="center"/>
        <w:rPr>
          <w:rFonts w:ascii="Arial" w:hAnsi="Arial" w:cs="Arial"/>
          <w:sz w:val="20"/>
          <w:szCs w:val="20"/>
        </w:rPr>
      </w:pPr>
      <w:r>
        <w:t xml:space="preserve">  </w:t>
      </w:r>
      <w:r w:rsidRPr="00C74A65">
        <w:rPr>
          <w:rFonts w:ascii="Arial" w:hAnsi="Arial" w:cs="Arial"/>
          <w:sz w:val="20"/>
          <w:szCs w:val="20"/>
        </w:rPr>
        <w:t>Quadro1</w:t>
      </w:r>
    </w:p>
    <w:tbl>
      <w:tblPr>
        <w:tblpPr w:leftFromText="141" w:rightFromText="141" w:vertAnchor="text" w:horzAnchor="margin" w:tblpXSpec="center" w:tblpY="67"/>
        <w:tblW w:w="4340" w:type="dxa"/>
        <w:tblCellMar>
          <w:left w:w="70" w:type="dxa"/>
          <w:right w:w="70" w:type="dxa"/>
        </w:tblCellMar>
        <w:tblLook w:val="04A0" w:firstRow="1" w:lastRow="0" w:firstColumn="1" w:lastColumn="0" w:noHBand="0" w:noVBand="1"/>
      </w:tblPr>
      <w:tblGrid>
        <w:gridCol w:w="1600"/>
        <w:gridCol w:w="2740"/>
      </w:tblGrid>
      <w:tr w:rsidR="00EC3335" w:rsidRPr="00C74A65" w14:paraId="47CD252A" w14:textId="77777777" w:rsidTr="00EC3335">
        <w:trPr>
          <w:trHeight w:val="600"/>
        </w:trPr>
        <w:tc>
          <w:tcPr>
            <w:tcW w:w="160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420B167" w14:textId="77777777" w:rsidR="00EC3335" w:rsidRPr="00C74A65" w:rsidRDefault="00EC3335" w:rsidP="00EC3335">
            <w:pPr>
              <w:spacing w:after="0" w:line="240" w:lineRule="auto"/>
              <w:jc w:val="center"/>
              <w:rPr>
                <w:rFonts w:ascii="Arial" w:eastAsia="Times New Roman" w:hAnsi="Arial" w:cs="Arial"/>
                <w:b/>
                <w:color w:val="000000"/>
                <w:sz w:val="16"/>
                <w:szCs w:val="16"/>
                <w:lang w:eastAsia="pt-BR"/>
              </w:rPr>
            </w:pPr>
            <w:r w:rsidRPr="00C74A65">
              <w:rPr>
                <w:rFonts w:ascii="Arial" w:eastAsia="Times New Roman" w:hAnsi="Arial" w:cs="Arial"/>
                <w:b/>
                <w:color w:val="000000"/>
                <w:sz w:val="16"/>
                <w:szCs w:val="16"/>
                <w:lang w:eastAsia="pt-BR"/>
              </w:rPr>
              <w:t>NÍVEL DE RUÍDO dB(A)</w:t>
            </w:r>
          </w:p>
        </w:tc>
        <w:tc>
          <w:tcPr>
            <w:tcW w:w="2740" w:type="dxa"/>
            <w:tcBorders>
              <w:top w:val="single" w:sz="8" w:space="0" w:color="000000"/>
              <w:left w:val="nil"/>
              <w:bottom w:val="single" w:sz="8" w:space="0" w:color="000000"/>
              <w:right w:val="single" w:sz="8" w:space="0" w:color="000000"/>
            </w:tcBorders>
            <w:shd w:val="clear" w:color="000000" w:fill="D9D9D9"/>
            <w:vAlign w:val="center"/>
            <w:hideMark/>
          </w:tcPr>
          <w:p w14:paraId="65429EA6" w14:textId="77777777" w:rsidR="00EC3335" w:rsidRPr="00C74A65" w:rsidRDefault="00EC3335" w:rsidP="00EC3335">
            <w:pPr>
              <w:spacing w:after="0" w:line="240" w:lineRule="auto"/>
              <w:jc w:val="center"/>
              <w:rPr>
                <w:rFonts w:ascii="Arial" w:eastAsia="Times New Roman" w:hAnsi="Arial" w:cs="Arial"/>
                <w:b/>
                <w:color w:val="000000"/>
                <w:sz w:val="16"/>
                <w:szCs w:val="16"/>
                <w:lang w:eastAsia="pt-BR"/>
              </w:rPr>
            </w:pPr>
            <w:r w:rsidRPr="00C74A65">
              <w:rPr>
                <w:rFonts w:ascii="Arial" w:eastAsia="Times New Roman" w:hAnsi="Arial" w:cs="Arial"/>
                <w:b/>
                <w:color w:val="000000"/>
                <w:sz w:val="16"/>
                <w:szCs w:val="16"/>
                <w:lang w:eastAsia="pt-BR"/>
              </w:rPr>
              <w:t>MÁXIMA EXPOSIÇÃO DIÁRIA PERMISSÍVEL</w:t>
            </w:r>
          </w:p>
        </w:tc>
      </w:tr>
      <w:tr w:rsidR="00EC3335" w:rsidRPr="00C74A65" w14:paraId="15C3C1E9" w14:textId="77777777" w:rsidTr="00EC3335">
        <w:trPr>
          <w:trHeight w:val="225"/>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24179473"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85</w:t>
            </w:r>
          </w:p>
        </w:tc>
        <w:tc>
          <w:tcPr>
            <w:tcW w:w="2740" w:type="dxa"/>
            <w:tcBorders>
              <w:top w:val="nil"/>
              <w:left w:val="nil"/>
              <w:bottom w:val="single" w:sz="8" w:space="0" w:color="000000"/>
              <w:right w:val="single" w:sz="8" w:space="0" w:color="000000"/>
            </w:tcBorders>
            <w:shd w:val="clear" w:color="auto" w:fill="auto"/>
            <w:vAlign w:val="center"/>
            <w:hideMark/>
          </w:tcPr>
          <w:p w14:paraId="37A6D19A"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 horas</w:t>
            </w:r>
          </w:p>
        </w:tc>
      </w:tr>
      <w:tr w:rsidR="00EC3335" w:rsidRPr="00C74A65" w14:paraId="3EA08635"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11F2CDA1"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86</w:t>
            </w:r>
          </w:p>
        </w:tc>
        <w:tc>
          <w:tcPr>
            <w:tcW w:w="2740" w:type="dxa"/>
            <w:tcBorders>
              <w:top w:val="nil"/>
              <w:left w:val="nil"/>
              <w:bottom w:val="single" w:sz="8" w:space="0" w:color="000000"/>
              <w:right w:val="single" w:sz="8" w:space="0" w:color="000000"/>
            </w:tcBorders>
            <w:shd w:val="clear" w:color="auto" w:fill="auto"/>
            <w:vAlign w:val="center"/>
            <w:hideMark/>
          </w:tcPr>
          <w:p w14:paraId="2AC765FE"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7 horas</w:t>
            </w:r>
          </w:p>
        </w:tc>
      </w:tr>
      <w:tr w:rsidR="00EC3335" w:rsidRPr="00C74A65" w14:paraId="253A8299"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2F497D4A"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87</w:t>
            </w:r>
          </w:p>
        </w:tc>
        <w:tc>
          <w:tcPr>
            <w:tcW w:w="2740" w:type="dxa"/>
            <w:tcBorders>
              <w:top w:val="nil"/>
              <w:left w:val="nil"/>
              <w:bottom w:val="single" w:sz="8" w:space="0" w:color="000000"/>
              <w:right w:val="single" w:sz="8" w:space="0" w:color="000000"/>
            </w:tcBorders>
            <w:shd w:val="clear" w:color="auto" w:fill="auto"/>
            <w:vAlign w:val="center"/>
            <w:hideMark/>
          </w:tcPr>
          <w:p w14:paraId="31585826"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6 horas</w:t>
            </w:r>
          </w:p>
        </w:tc>
      </w:tr>
      <w:tr w:rsidR="00EC3335" w:rsidRPr="00C74A65" w14:paraId="55FD52FC"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50B0E46C"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88</w:t>
            </w:r>
          </w:p>
        </w:tc>
        <w:tc>
          <w:tcPr>
            <w:tcW w:w="2740" w:type="dxa"/>
            <w:tcBorders>
              <w:top w:val="nil"/>
              <w:left w:val="nil"/>
              <w:bottom w:val="single" w:sz="8" w:space="0" w:color="000000"/>
              <w:right w:val="single" w:sz="8" w:space="0" w:color="000000"/>
            </w:tcBorders>
            <w:shd w:val="clear" w:color="auto" w:fill="auto"/>
            <w:vAlign w:val="center"/>
            <w:hideMark/>
          </w:tcPr>
          <w:p w14:paraId="2D37EFF5"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5 horas</w:t>
            </w:r>
          </w:p>
        </w:tc>
      </w:tr>
      <w:tr w:rsidR="00EC3335" w:rsidRPr="00C74A65" w14:paraId="7F167131"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7265643C"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89</w:t>
            </w:r>
          </w:p>
        </w:tc>
        <w:tc>
          <w:tcPr>
            <w:tcW w:w="2740" w:type="dxa"/>
            <w:tcBorders>
              <w:top w:val="nil"/>
              <w:left w:val="nil"/>
              <w:bottom w:val="single" w:sz="8" w:space="0" w:color="000000"/>
              <w:right w:val="single" w:sz="8" w:space="0" w:color="000000"/>
            </w:tcBorders>
            <w:shd w:val="clear" w:color="auto" w:fill="auto"/>
            <w:vAlign w:val="center"/>
            <w:hideMark/>
          </w:tcPr>
          <w:p w14:paraId="36C35812"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4 horas e 30 minutos</w:t>
            </w:r>
          </w:p>
        </w:tc>
      </w:tr>
      <w:tr w:rsidR="00EC3335" w:rsidRPr="00C74A65" w14:paraId="44B22554"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1B017005"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90</w:t>
            </w:r>
          </w:p>
        </w:tc>
        <w:tc>
          <w:tcPr>
            <w:tcW w:w="2740" w:type="dxa"/>
            <w:tcBorders>
              <w:top w:val="nil"/>
              <w:left w:val="nil"/>
              <w:bottom w:val="single" w:sz="8" w:space="0" w:color="000000"/>
              <w:right w:val="single" w:sz="8" w:space="0" w:color="000000"/>
            </w:tcBorders>
            <w:shd w:val="clear" w:color="auto" w:fill="auto"/>
            <w:vAlign w:val="center"/>
            <w:hideMark/>
          </w:tcPr>
          <w:p w14:paraId="2133362D"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4 horas</w:t>
            </w:r>
          </w:p>
        </w:tc>
      </w:tr>
      <w:tr w:rsidR="00EC3335" w:rsidRPr="00C74A65" w14:paraId="6B7B4CEA"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014EDE36"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91</w:t>
            </w:r>
          </w:p>
        </w:tc>
        <w:tc>
          <w:tcPr>
            <w:tcW w:w="2740" w:type="dxa"/>
            <w:tcBorders>
              <w:top w:val="nil"/>
              <w:left w:val="nil"/>
              <w:bottom w:val="single" w:sz="8" w:space="0" w:color="000000"/>
              <w:right w:val="single" w:sz="8" w:space="0" w:color="000000"/>
            </w:tcBorders>
            <w:shd w:val="clear" w:color="auto" w:fill="auto"/>
            <w:vAlign w:val="center"/>
            <w:hideMark/>
          </w:tcPr>
          <w:p w14:paraId="49AF7729"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3 horas e 30 minutos</w:t>
            </w:r>
          </w:p>
        </w:tc>
      </w:tr>
      <w:tr w:rsidR="00EC3335" w:rsidRPr="00C74A65" w14:paraId="4F0C9966"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74429D53"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92</w:t>
            </w:r>
          </w:p>
        </w:tc>
        <w:tc>
          <w:tcPr>
            <w:tcW w:w="2740" w:type="dxa"/>
            <w:tcBorders>
              <w:top w:val="nil"/>
              <w:left w:val="nil"/>
              <w:bottom w:val="single" w:sz="8" w:space="0" w:color="000000"/>
              <w:right w:val="single" w:sz="8" w:space="0" w:color="000000"/>
            </w:tcBorders>
            <w:shd w:val="clear" w:color="auto" w:fill="auto"/>
            <w:vAlign w:val="center"/>
            <w:hideMark/>
          </w:tcPr>
          <w:p w14:paraId="3A9A5DC8"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3 horas</w:t>
            </w:r>
          </w:p>
        </w:tc>
      </w:tr>
      <w:tr w:rsidR="00EC3335" w:rsidRPr="00C74A65" w14:paraId="7C3BB766"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3165AC6E"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93</w:t>
            </w:r>
          </w:p>
        </w:tc>
        <w:tc>
          <w:tcPr>
            <w:tcW w:w="2740" w:type="dxa"/>
            <w:tcBorders>
              <w:top w:val="nil"/>
              <w:left w:val="nil"/>
              <w:bottom w:val="single" w:sz="8" w:space="0" w:color="000000"/>
              <w:right w:val="single" w:sz="8" w:space="0" w:color="000000"/>
            </w:tcBorders>
            <w:shd w:val="clear" w:color="auto" w:fill="auto"/>
            <w:vAlign w:val="center"/>
            <w:hideMark/>
          </w:tcPr>
          <w:p w14:paraId="2494D1A7"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2 horas e 40 minutos</w:t>
            </w:r>
          </w:p>
        </w:tc>
      </w:tr>
      <w:tr w:rsidR="00EC3335" w:rsidRPr="00C74A65" w14:paraId="291E4332"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19F7CC0D"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94</w:t>
            </w:r>
          </w:p>
        </w:tc>
        <w:tc>
          <w:tcPr>
            <w:tcW w:w="2740" w:type="dxa"/>
            <w:tcBorders>
              <w:top w:val="nil"/>
              <w:left w:val="nil"/>
              <w:bottom w:val="single" w:sz="8" w:space="0" w:color="000000"/>
              <w:right w:val="single" w:sz="8" w:space="0" w:color="000000"/>
            </w:tcBorders>
            <w:shd w:val="clear" w:color="auto" w:fill="auto"/>
            <w:vAlign w:val="center"/>
            <w:hideMark/>
          </w:tcPr>
          <w:p w14:paraId="525BDC46"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2 horas e 15 minutos</w:t>
            </w:r>
          </w:p>
        </w:tc>
      </w:tr>
      <w:tr w:rsidR="00EC3335" w:rsidRPr="00C74A65" w14:paraId="72E523BE"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09049FDF"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95</w:t>
            </w:r>
          </w:p>
        </w:tc>
        <w:tc>
          <w:tcPr>
            <w:tcW w:w="2740" w:type="dxa"/>
            <w:tcBorders>
              <w:top w:val="nil"/>
              <w:left w:val="nil"/>
              <w:bottom w:val="single" w:sz="8" w:space="0" w:color="000000"/>
              <w:right w:val="single" w:sz="8" w:space="0" w:color="000000"/>
            </w:tcBorders>
            <w:shd w:val="clear" w:color="auto" w:fill="auto"/>
            <w:vAlign w:val="center"/>
            <w:hideMark/>
          </w:tcPr>
          <w:p w14:paraId="1175E52A"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2 horas</w:t>
            </w:r>
          </w:p>
        </w:tc>
      </w:tr>
      <w:tr w:rsidR="00EC3335" w:rsidRPr="00C74A65" w14:paraId="3A39A992"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5B9925A9"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96</w:t>
            </w:r>
          </w:p>
        </w:tc>
        <w:tc>
          <w:tcPr>
            <w:tcW w:w="2740" w:type="dxa"/>
            <w:tcBorders>
              <w:top w:val="nil"/>
              <w:left w:val="nil"/>
              <w:bottom w:val="single" w:sz="8" w:space="0" w:color="000000"/>
              <w:right w:val="single" w:sz="8" w:space="0" w:color="000000"/>
            </w:tcBorders>
            <w:shd w:val="clear" w:color="auto" w:fill="auto"/>
            <w:vAlign w:val="center"/>
            <w:hideMark/>
          </w:tcPr>
          <w:p w14:paraId="1D46A521"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 hora e 40 minutos</w:t>
            </w:r>
          </w:p>
        </w:tc>
      </w:tr>
      <w:tr w:rsidR="00EC3335" w:rsidRPr="00C74A65" w14:paraId="57F307A1"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512B23EC"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98</w:t>
            </w:r>
          </w:p>
        </w:tc>
        <w:tc>
          <w:tcPr>
            <w:tcW w:w="2740" w:type="dxa"/>
            <w:tcBorders>
              <w:top w:val="nil"/>
              <w:left w:val="nil"/>
              <w:bottom w:val="single" w:sz="8" w:space="0" w:color="000000"/>
              <w:right w:val="single" w:sz="8" w:space="0" w:color="000000"/>
            </w:tcBorders>
            <w:shd w:val="clear" w:color="auto" w:fill="auto"/>
            <w:vAlign w:val="center"/>
            <w:hideMark/>
          </w:tcPr>
          <w:p w14:paraId="7F0E056C"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 hora e 15 minutos</w:t>
            </w:r>
          </w:p>
        </w:tc>
      </w:tr>
      <w:tr w:rsidR="00EC3335" w:rsidRPr="00C74A65" w14:paraId="2D783B25"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21788E05"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100</w:t>
            </w:r>
          </w:p>
        </w:tc>
        <w:tc>
          <w:tcPr>
            <w:tcW w:w="2740" w:type="dxa"/>
            <w:tcBorders>
              <w:top w:val="nil"/>
              <w:left w:val="nil"/>
              <w:bottom w:val="single" w:sz="8" w:space="0" w:color="000000"/>
              <w:right w:val="single" w:sz="8" w:space="0" w:color="000000"/>
            </w:tcBorders>
            <w:shd w:val="clear" w:color="auto" w:fill="auto"/>
            <w:vAlign w:val="center"/>
            <w:hideMark/>
          </w:tcPr>
          <w:p w14:paraId="28ED2A30"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 hora</w:t>
            </w:r>
          </w:p>
        </w:tc>
      </w:tr>
      <w:tr w:rsidR="00EC3335" w:rsidRPr="00C74A65" w14:paraId="1D4764FF"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7881CDC2"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102</w:t>
            </w:r>
          </w:p>
        </w:tc>
        <w:tc>
          <w:tcPr>
            <w:tcW w:w="2740" w:type="dxa"/>
            <w:tcBorders>
              <w:top w:val="nil"/>
              <w:left w:val="nil"/>
              <w:bottom w:val="single" w:sz="8" w:space="0" w:color="000000"/>
              <w:right w:val="single" w:sz="8" w:space="0" w:color="000000"/>
            </w:tcBorders>
            <w:shd w:val="clear" w:color="auto" w:fill="auto"/>
            <w:vAlign w:val="center"/>
            <w:hideMark/>
          </w:tcPr>
          <w:p w14:paraId="26BF8B15"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45 minutos</w:t>
            </w:r>
          </w:p>
        </w:tc>
      </w:tr>
      <w:tr w:rsidR="00EC3335" w:rsidRPr="00C74A65" w14:paraId="3EEDEF01"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56FA3F3C"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104</w:t>
            </w:r>
          </w:p>
        </w:tc>
        <w:tc>
          <w:tcPr>
            <w:tcW w:w="2740" w:type="dxa"/>
            <w:tcBorders>
              <w:top w:val="nil"/>
              <w:left w:val="nil"/>
              <w:bottom w:val="single" w:sz="8" w:space="0" w:color="000000"/>
              <w:right w:val="single" w:sz="8" w:space="0" w:color="000000"/>
            </w:tcBorders>
            <w:shd w:val="clear" w:color="auto" w:fill="auto"/>
            <w:vAlign w:val="center"/>
            <w:hideMark/>
          </w:tcPr>
          <w:p w14:paraId="5958CE44"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35 minutos</w:t>
            </w:r>
          </w:p>
        </w:tc>
      </w:tr>
      <w:tr w:rsidR="00EC3335" w:rsidRPr="00C74A65" w14:paraId="7B58AD72"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48F6CD35"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105</w:t>
            </w:r>
          </w:p>
        </w:tc>
        <w:tc>
          <w:tcPr>
            <w:tcW w:w="2740" w:type="dxa"/>
            <w:tcBorders>
              <w:top w:val="nil"/>
              <w:left w:val="nil"/>
              <w:bottom w:val="single" w:sz="8" w:space="0" w:color="000000"/>
              <w:right w:val="single" w:sz="8" w:space="0" w:color="000000"/>
            </w:tcBorders>
            <w:shd w:val="clear" w:color="auto" w:fill="auto"/>
            <w:vAlign w:val="center"/>
            <w:hideMark/>
          </w:tcPr>
          <w:p w14:paraId="3F2B4DE9"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30 minutos</w:t>
            </w:r>
          </w:p>
        </w:tc>
      </w:tr>
      <w:tr w:rsidR="00EC3335" w:rsidRPr="00C74A65" w14:paraId="4E5AC3A1"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1402EB66"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106</w:t>
            </w:r>
          </w:p>
        </w:tc>
        <w:tc>
          <w:tcPr>
            <w:tcW w:w="2740" w:type="dxa"/>
            <w:tcBorders>
              <w:top w:val="nil"/>
              <w:left w:val="nil"/>
              <w:bottom w:val="single" w:sz="8" w:space="0" w:color="000000"/>
              <w:right w:val="single" w:sz="8" w:space="0" w:color="000000"/>
            </w:tcBorders>
            <w:shd w:val="clear" w:color="auto" w:fill="auto"/>
            <w:vAlign w:val="center"/>
            <w:hideMark/>
          </w:tcPr>
          <w:p w14:paraId="4F0D5AA1"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25 minutos</w:t>
            </w:r>
          </w:p>
        </w:tc>
      </w:tr>
      <w:tr w:rsidR="00EC3335" w:rsidRPr="00C74A65" w14:paraId="2F85A84D"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0B0FDBF8"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108</w:t>
            </w:r>
          </w:p>
        </w:tc>
        <w:tc>
          <w:tcPr>
            <w:tcW w:w="2740" w:type="dxa"/>
            <w:tcBorders>
              <w:top w:val="nil"/>
              <w:left w:val="nil"/>
              <w:bottom w:val="single" w:sz="8" w:space="0" w:color="000000"/>
              <w:right w:val="single" w:sz="8" w:space="0" w:color="000000"/>
            </w:tcBorders>
            <w:shd w:val="clear" w:color="auto" w:fill="auto"/>
            <w:vAlign w:val="center"/>
            <w:hideMark/>
          </w:tcPr>
          <w:p w14:paraId="7A7682D2"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20 minutos</w:t>
            </w:r>
          </w:p>
        </w:tc>
      </w:tr>
      <w:tr w:rsidR="00EC3335" w:rsidRPr="00C74A65" w14:paraId="6AD1F660"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35966F1C"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110</w:t>
            </w:r>
          </w:p>
        </w:tc>
        <w:tc>
          <w:tcPr>
            <w:tcW w:w="2740" w:type="dxa"/>
            <w:tcBorders>
              <w:top w:val="nil"/>
              <w:left w:val="nil"/>
              <w:bottom w:val="single" w:sz="8" w:space="0" w:color="000000"/>
              <w:right w:val="single" w:sz="8" w:space="0" w:color="000000"/>
            </w:tcBorders>
            <w:shd w:val="clear" w:color="auto" w:fill="auto"/>
            <w:vAlign w:val="center"/>
            <w:hideMark/>
          </w:tcPr>
          <w:p w14:paraId="6731568B"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15 minutos</w:t>
            </w:r>
          </w:p>
        </w:tc>
      </w:tr>
      <w:tr w:rsidR="00EC3335" w:rsidRPr="00C74A65" w14:paraId="79BE0473"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13E59F96"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112</w:t>
            </w:r>
          </w:p>
        </w:tc>
        <w:tc>
          <w:tcPr>
            <w:tcW w:w="2740" w:type="dxa"/>
            <w:tcBorders>
              <w:top w:val="nil"/>
              <w:left w:val="nil"/>
              <w:bottom w:val="single" w:sz="8" w:space="0" w:color="000000"/>
              <w:right w:val="single" w:sz="8" w:space="0" w:color="000000"/>
            </w:tcBorders>
            <w:shd w:val="clear" w:color="auto" w:fill="auto"/>
            <w:vAlign w:val="center"/>
            <w:hideMark/>
          </w:tcPr>
          <w:p w14:paraId="6B2807BE"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10 minutos</w:t>
            </w:r>
          </w:p>
        </w:tc>
      </w:tr>
      <w:tr w:rsidR="00EC3335" w:rsidRPr="00C74A65" w14:paraId="447344FE"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09BD9682"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114</w:t>
            </w:r>
          </w:p>
        </w:tc>
        <w:tc>
          <w:tcPr>
            <w:tcW w:w="2740" w:type="dxa"/>
            <w:tcBorders>
              <w:top w:val="nil"/>
              <w:left w:val="nil"/>
              <w:bottom w:val="single" w:sz="8" w:space="0" w:color="000000"/>
              <w:right w:val="single" w:sz="8" w:space="0" w:color="000000"/>
            </w:tcBorders>
            <w:shd w:val="clear" w:color="auto" w:fill="auto"/>
            <w:vAlign w:val="center"/>
            <w:hideMark/>
          </w:tcPr>
          <w:p w14:paraId="4943ADE7"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8 minutos</w:t>
            </w:r>
          </w:p>
        </w:tc>
      </w:tr>
      <w:tr w:rsidR="00EC3335" w:rsidRPr="00C74A65" w14:paraId="659E2F8E" w14:textId="77777777" w:rsidTr="00EC3335">
        <w:trPr>
          <w:trHeight w:val="222"/>
        </w:trPr>
        <w:tc>
          <w:tcPr>
            <w:tcW w:w="1600" w:type="dxa"/>
            <w:tcBorders>
              <w:top w:val="nil"/>
              <w:left w:val="single" w:sz="8" w:space="0" w:color="000000"/>
              <w:bottom w:val="single" w:sz="8" w:space="0" w:color="000000"/>
              <w:right w:val="single" w:sz="8" w:space="0" w:color="000000"/>
            </w:tcBorders>
            <w:shd w:val="clear" w:color="auto" w:fill="auto"/>
            <w:vAlign w:val="center"/>
            <w:hideMark/>
          </w:tcPr>
          <w:p w14:paraId="152AA875"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115</w:t>
            </w:r>
          </w:p>
        </w:tc>
        <w:tc>
          <w:tcPr>
            <w:tcW w:w="2740" w:type="dxa"/>
            <w:tcBorders>
              <w:top w:val="nil"/>
              <w:left w:val="nil"/>
              <w:bottom w:val="single" w:sz="8" w:space="0" w:color="000000"/>
              <w:right w:val="single" w:sz="8" w:space="0" w:color="000000"/>
            </w:tcBorders>
            <w:shd w:val="clear" w:color="auto" w:fill="auto"/>
            <w:vAlign w:val="center"/>
            <w:hideMark/>
          </w:tcPr>
          <w:p w14:paraId="208D3E5D" w14:textId="77777777" w:rsidR="00EC3335" w:rsidRPr="00C74A65" w:rsidRDefault="00EC3335" w:rsidP="00EC3335">
            <w:pPr>
              <w:spacing w:after="0" w:line="240" w:lineRule="auto"/>
              <w:jc w:val="center"/>
              <w:rPr>
                <w:rFonts w:ascii="Arial" w:eastAsia="Times New Roman" w:hAnsi="Arial" w:cs="Arial"/>
                <w:color w:val="000000"/>
                <w:sz w:val="18"/>
                <w:szCs w:val="18"/>
                <w:lang w:eastAsia="pt-BR"/>
              </w:rPr>
            </w:pPr>
            <w:r w:rsidRPr="00C74A65">
              <w:rPr>
                <w:rFonts w:ascii="Arial" w:eastAsia="Times New Roman" w:hAnsi="Arial" w:cs="Arial"/>
                <w:color w:val="000000"/>
                <w:sz w:val="18"/>
                <w:szCs w:val="18"/>
                <w:lang w:eastAsia="pt-BR"/>
              </w:rPr>
              <w:t>7 minutos</w:t>
            </w:r>
          </w:p>
        </w:tc>
      </w:tr>
    </w:tbl>
    <w:p w14:paraId="51D843EA" w14:textId="6CB7A613" w:rsidR="00C70FE8" w:rsidRPr="00C74A65" w:rsidRDefault="00C70FE8" w:rsidP="00C70FE8"/>
    <w:p w14:paraId="641EDF27" w14:textId="28181A9A" w:rsidR="002F51BD" w:rsidRPr="00C74A65" w:rsidRDefault="002F51BD" w:rsidP="00C70FE8"/>
    <w:p w14:paraId="0248BB31" w14:textId="1C342442" w:rsidR="002F51BD" w:rsidRPr="00C74A65" w:rsidRDefault="002F51BD" w:rsidP="00C70FE8"/>
    <w:p w14:paraId="0E270971" w14:textId="77777777" w:rsidR="00EC3335" w:rsidRDefault="00EC3335" w:rsidP="00C70FE8">
      <w:pPr>
        <w:rPr>
          <w:rFonts w:ascii="Arial" w:hAnsi="Arial" w:cs="Arial"/>
          <w:b/>
        </w:rPr>
      </w:pPr>
    </w:p>
    <w:p w14:paraId="17F4F505" w14:textId="77777777" w:rsidR="00EC3335" w:rsidRDefault="00EC3335" w:rsidP="00C70FE8">
      <w:pPr>
        <w:rPr>
          <w:rFonts w:ascii="Arial" w:hAnsi="Arial" w:cs="Arial"/>
          <w:b/>
        </w:rPr>
      </w:pPr>
    </w:p>
    <w:p w14:paraId="3094212C" w14:textId="77777777" w:rsidR="0049079D" w:rsidRDefault="0049079D" w:rsidP="00C70FE8">
      <w:pPr>
        <w:rPr>
          <w:rFonts w:ascii="Arial" w:hAnsi="Arial" w:cs="Arial"/>
          <w:b/>
        </w:rPr>
      </w:pPr>
    </w:p>
    <w:p w14:paraId="70912A25" w14:textId="77777777" w:rsidR="0049079D" w:rsidRDefault="0049079D" w:rsidP="00C70FE8">
      <w:pPr>
        <w:rPr>
          <w:rFonts w:ascii="Arial" w:hAnsi="Arial" w:cs="Arial"/>
          <w:b/>
        </w:rPr>
      </w:pPr>
    </w:p>
    <w:p w14:paraId="1407758F" w14:textId="77777777" w:rsidR="0049079D" w:rsidRDefault="0049079D" w:rsidP="00C70FE8">
      <w:pPr>
        <w:rPr>
          <w:rFonts w:ascii="Arial" w:hAnsi="Arial" w:cs="Arial"/>
          <w:b/>
        </w:rPr>
      </w:pPr>
    </w:p>
    <w:p w14:paraId="0DFE1D44" w14:textId="77777777" w:rsidR="0049079D" w:rsidRDefault="0049079D" w:rsidP="00C70FE8">
      <w:pPr>
        <w:rPr>
          <w:rFonts w:ascii="Arial" w:hAnsi="Arial" w:cs="Arial"/>
          <w:b/>
        </w:rPr>
      </w:pPr>
    </w:p>
    <w:p w14:paraId="113625E3" w14:textId="77777777" w:rsidR="0049079D" w:rsidRDefault="0049079D" w:rsidP="00C70FE8">
      <w:pPr>
        <w:rPr>
          <w:rFonts w:ascii="Arial" w:hAnsi="Arial" w:cs="Arial"/>
          <w:b/>
        </w:rPr>
      </w:pPr>
    </w:p>
    <w:p w14:paraId="060FCA39" w14:textId="77777777" w:rsidR="0049079D" w:rsidRDefault="0049079D" w:rsidP="00C70FE8">
      <w:pPr>
        <w:rPr>
          <w:rFonts w:ascii="Arial" w:hAnsi="Arial" w:cs="Arial"/>
          <w:b/>
        </w:rPr>
      </w:pPr>
    </w:p>
    <w:p w14:paraId="374256DF" w14:textId="77777777" w:rsidR="0049079D" w:rsidRDefault="0049079D" w:rsidP="00C70FE8">
      <w:pPr>
        <w:rPr>
          <w:rFonts w:ascii="Arial" w:hAnsi="Arial" w:cs="Arial"/>
          <w:b/>
        </w:rPr>
      </w:pPr>
    </w:p>
    <w:p w14:paraId="5DDBCB8F" w14:textId="77777777" w:rsidR="0049079D" w:rsidRDefault="0049079D" w:rsidP="00C70FE8">
      <w:pPr>
        <w:rPr>
          <w:rFonts w:ascii="Arial" w:hAnsi="Arial" w:cs="Arial"/>
          <w:b/>
        </w:rPr>
      </w:pPr>
    </w:p>
    <w:p w14:paraId="799CF96A" w14:textId="77777777" w:rsidR="0049079D" w:rsidRDefault="0049079D" w:rsidP="00C70FE8">
      <w:pPr>
        <w:rPr>
          <w:rFonts w:ascii="Arial" w:hAnsi="Arial" w:cs="Arial"/>
          <w:b/>
        </w:rPr>
      </w:pPr>
    </w:p>
    <w:p w14:paraId="615E5FDE" w14:textId="77777777" w:rsidR="0049079D" w:rsidRDefault="0049079D" w:rsidP="00C70FE8">
      <w:pPr>
        <w:rPr>
          <w:rFonts w:ascii="Arial" w:hAnsi="Arial" w:cs="Arial"/>
          <w:b/>
        </w:rPr>
      </w:pPr>
    </w:p>
    <w:p w14:paraId="56BD857B" w14:textId="77777777" w:rsidR="0049079D" w:rsidRDefault="0049079D" w:rsidP="0049079D">
      <w:pPr>
        <w:spacing w:line="360" w:lineRule="auto"/>
        <w:rPr>
          <w:rFonts w:ascii="Arial" w:hAnsi="Arial" w:cs="Arial"/>
          <w:b/>
        </w:rPr>
      </w:pPr>
    </w:p>
    <w:p w14:paraId="70B23AA7" w14:textId="7C90B6B0" w:rsidR="00C70FE8" w:rsidRPr="0049079D" w:rsidRDefault="00C70FE8" w:rsidP="0049079D">
      <w:pPr>
        <w:spacing w:line="360" w:lineRule="auto"/>
        <w:rPr>
          <w:rFonts w:ascii="Arial" w:hAnsi="Arial" w:cs="Arial"/>
          <w:b/>
          <w:sz w:val="24"/>
          <w:szCs w:val="24"/>
        </w:rPr>
      </w:pPr>
      <w:r w:rsidRPr="0049079D">
        <w:rPr>
          <w:rFonts w:ascii="Arial" w:hAnsi="Arial" w:cs="Arial"/>
          <w:b/>
          <w:sz w:val="24"/>
          <w:szCs w:val="24"/>
        </w:rPr>
        <w:t>2.1 – Critério da NR-15</w:t>
      </w:r>
    </w:p>
    <w:p w14:paraId="0080FFEC" w14:textId="77777777" w:rsidR="00BF3D30" w:rsidRPr="0049079D" w:rsidRDefault="00BF3D30" w:rsidP="0049079D">
      <w:pPr>
        <w:spacing w:line="360" w:lineRule="auto"/>
        <w:ind w:right="-1"/>
        <w:rPr>
          <w:rFonts w:ascii="Arial" w:hAnsi="Arial" w:cs="Arial"/>
          <w:sz w:val="24"/>
          <w:szCs w:val="24"/>
        </w:rPr>
      </w:pPr>
      <w:r w:rsidRPr="0049079D">
        <w:rPr>
          <w:rFonts w:ascii="Arial" w:hAnsi="Arial" w:cs="Arial"/>
          <w:sz w:val="24"/>
          <w:szCs w:val="24"/>
        </w:rPr>
        <w:t xml:space="preserve">O anexo 1, NR-15 estabelece critério de avaliação ocupacional de ruído visando a prevenir o risco de dano auditivo.  </w:t>
      </w:r>
      <w:r w:rsidR="000132BD" w:rsidRPr="0049079D">
        <w:rPr>
          <w:rFonts w:ascii="Arial" w:hAnsi="Arial" w:cs="Arial"/>
          <w:sz w:val="24"/>
          <w:szCs w:val="24"/>
        </w:rPr>
        <w:t>O</w:t>
      </w:r>
      <w:r w:rsidRPr="0049079D">
        <w:rPr>
          <w:rFonts w:ascii="Arial" w:hAnsi="Arial" w:cs="Arial"/>
          <w:sz w:val="24"/>
          <w:szCs w:val="24"/>
        </w:rPr>
        <w:t xml:space="preserve"> quadro 1 desse anexo estabelece os limites de tolerância ou limites de exposição para ruído continuo ou intermitente:</w:t>
      </w:r>
    </w:p>
    <w:p w14:paraId="6FE6BFE5" w14:textId="77777777" w:rsidR="00C70FE8" w:rsidRPr="0049079D" w:rsidRDefault="00C70FE8" w:rsidP="0049079D">
      <w:pPr>
        <w:spacing w:line="360" w:lineRule="auto"/>
        <w:ind w:right="-1"/>
        <w:rPr>
          <w:rFonts w:ascii="Arial" w:hAnsi="Arial" w:cs="Arial"/>
          <w:b/>
          <w:sz w:val="24"/>
          <w:szCs w:val="24"/>
        </w:rPr>
      </w:pPr>
    </w:p>
    <w:p w14:paraId="393A36B0" w14:textId="77777777" w:rsidR="004D6000" w:rsidRPr="0049079D" w:rsidRDefault="004D6000" w:rsidP="0049079D">
      <w:pPr>
        <w:spacing w:line="360" w:lineRule="auto"/>
        <w:jc w:val="both"/>
        <w:rPr>
          <w:rFonts w:ascii="Arial" w:hAnsi="Arial" w:cs="Arial"/>
          <w:sz w:val="24"/>
          <w:szCs w:val="24"/>
        </w:rPr>
      </w:pPr>
    </w:p>
    <w:p w14:paraId="0950E125" w14:textId="07019DDE" w:rsidR="004D6000" w:rsidRPr="0049079D" w:rsidRDefault="00E654B3" w:rsidP="0049079D">
      <w:pPr>
        <w:spacing w:line="360" w:lineRule="auto"/>
        <w:jc w:val="both"/>
        <w:rPr>
          <w:rFonts w:ascii="Arial" w:hAnsi="Arial" w:cs="Arial"/>
          <w:b/>
          <w:bCs/>
          <w:sz w:val="24"/>
          <w:szCs w:val="24"/>
        </w:rPr>
      </w:pPr>
      <w:r w:rsidRPr="0049079D">
        <w:rPr>
          <w:rFonts w:ascii="Arial" w:hAnsi="Arial" w:cs="Arial"/>
          <w:b/>
          <w:bCs/>
          <w:sz w:val="24"/>
          <w:szCs w:val="24"/>
        </w:rPr>
        <w:t>2.1.</w:t>
      </w:r>
      <w:r w:rsidR="005F0374" w:rsidRPr="0049079D">
        <w:rPr>
          <w:rFonts w:ascii="Arial" w:hAnsi="Arial" w:cs="Arial"/>
          <w:b/>
          <w:bCs/>
          <w:sz w:val="24"/>
          <w:szCs w:val="24"/>
        </w:rPr>
        <w:t>1</w:t>
      </w:r>
      <w:r w:rsidRPr="0049079D">
        <w:rPr>
          <w:rFonts w:ascii="Arial" w:hAnsi="Arial" w:cs="Arial"/>
          <w:b/>
          <w:bCs/>
          <w:sz w:val="24"/>
          <w:szCs w:val="24"/>
        </w:rPr>
        <w:t>-Dose de ruído</w:t>
      </w:r>
    </w:p>
    <w:p w14:paraId="28E2FF01" w14:textId="77777777" w:rsidR="00E654B3" w:rsidRPr="0049079D" w:rsidRDefault="00E654B3" w:rsidP="0049079D">
      <w:pPr>
        <w:spacing w:line="360" w:lineRule="auto"/>
        <w:jc w:val="both"/>
        <w:rPr>
          <w:rFonts w:ascii="Arial" w:hAnsi="Arial" w:cs="Arial"/>
          <w:sz w:val="24"/>
          <w:szCs w:val="24"/>
        </w:rPr>
      </w:pPr>
    </w:p>
    <w:p w14:paraId="7EDA0ECC" w14:textId="498C5D45" w:rsidR="00BB21A7" w:rsidRPr="0049079D" w:rsidRDefault="00BB21A7" w:rsidP="0049079D">
      <w:pPr>
        <w:spacing w:line="360" w:lineRule="auto"/>
        <w:jc w:val="both"/>
        <w:rPr>
          <w:rFonts w:ascii="Arial" w:hAnsi="Arial" w:cs="Arial"/>
          <w:sz w:val="24"/>
          <w:szCs w:val="24"/>
        </w:rPr>
      </w:pPr>
      <w:r w:rsidRPr="0049079D">
        <w:rPr>
          <w:rFonts w:ascii="Arial" w:hAnsi="Arial" w:cs="Arial"/>
          <w:sz w:val="24"/>
          <w:szCs w:val="24"/>
        </w:rPr>
        <w:t>O item 6 do anexo 1 da NR-15 determina que</w:t>
      </w:r>
      <w:r w:rsidR="002C27A9" w:rsidRPr="0049079D">
        <w:rPr>
          <w:rFonts w:ascii="Arial" w:hAnsi="Arial" w:cs="Arial"/>
          <w:sz w:val="24"/>
          <w:szCs w:val="24"/>
        </w:rPr>
        <w:t>:</w:t>
      </w:r>
      <w:r w:rsidRPr="0049079D">
        <w:rPr>
          <w:rFonts w:ascii="Arial" w:hAnsi="Arial" w:cs="Arial"/>
          <w:sz w:val="24"/>
          <w:szCs w:val="24"/>
        </w:rPr>
        <w:t xml:space="preserve"> Se durante a jornada de trabalho ocorrerem dois ou mais períodos de exposição a ruído de diferentes níveis, devem ser considerados os seus efeitos combinados, de forma que, se a soma das seguintes frações: </w:t>
      </w:r>
    </w:p>
    <w:p w14:paraId="0E769775" w14:textId="77777777" w:rsidR="00BB21A7" w:rsidRPr="0049079D" w:rsidRDefault="0061352E" w:rsidP="0049079D">
      <w:pPr>
        <w:spacing w:line="360" w:lineRule="auto"/>
        <w:jc w:val="both"/>
        <w:rPr>
          <w:rFonts w:ascii="Arial" w:eastAsiaTheme="minorEastAsia" w:hAnsi="Arial" w:cs="Arial"/>
          <w:sz w:val="24"/>
          <w:szCs w:val="24"/>
        </w:rPr>
      </w:pPr>
      <m:oMathPara>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2</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3</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3</m:t>
                  </m:r>
                </m:sub>
              </m:sSub>
            </m:den>
          </m:f>
          <m:r>
            <w:rPr>
              <w:rFonts w:ascii="Cambria Math" w:hAns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n</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n</m:t>
                  </m:r>
                </m:sub>
              </m:sSub>
            </m:den>
          </m:f>
          <m:r>
            <w:rPr>
              <w:rFonts w:ascii="Cambria Math" w:hAnsi="Cambria Math" w:cs="Arial"/>
              <w:sz w:val="24"/>
              <w:szCs w:val="24"/>
            </w:rPr>
            <m:t>≤1,0</m:t>
          </m:r>
        </m:oMath>
      </m:oMathPara>
    </w:p>
    <w:p w14:paraId="769D13FB" w14:textId="77777777" w:rsidR="004D6000" w:rsidRPr="0049079D" w:rsidRDefault="004D6000" w:rsidP="0049079D">
      <w:pPr>
        <w:spacing w:line="360" w:lineRule="auto"/>
        <w:jc w:val="both"/>
        <w:rPr>
          <w:rFonts w:ascii="Arial" w:eastAsiaTheme="minorEastAsia" w:hAnsi="Arial" w:cs="Arial"/>
          <w:sz w:val="24"/>
          <w:szCs w:val="24"/>
        </w:rPr>
      </w:pPr>
      <w:r w:rsidRPr="0049079D">
        <w:rPr>
          <w:rFonts w:ascii="Arial" w:eastAsiaTheme="minorEastAsia" w:hAnsi="Arial" w:cs="Arial"/>
          <w:sz w:val="24"/>
          <w:szCs w:val="24"/>
        </w:rPr>
        <w:t xml:space="preserve"> Onde:</w:t>
      </w:r>
    </w:p>
    <w:p w14:paraId="03147208" w14:textId="5EF05A2A" w:rsidR="004D6000" w:rsidRPr="0049079D" w:rsidRDefault="004D6000" w:rsidP="0049079D">
      <w:pPr>
        <w:spacing w:line="360" w:lineRule="auto"/>
        <w:jc w:val="both"/>
        <w:rPr>
          <w:rFonts w:ascii="Arial" w:eastAsiaTheme="minorEastAsia" w:hAnsi="Arial" w:cs="Arial"/>
          <w:sz w:val="24"/>
          <w:szCs w:val="24"/>
          <w:vertAlign w:val="subscript"/>
        </w:rPr>
      </w:pPr>
      <w:r w:rsidRPr="0049079D">
        <w:rPr>
          <w:rFonts w:ascii="Arial" w:eastAsiaTheme="minorEastAsia" w:hAnsi="Arial" w:cs="Arial"/>
          <w:sz w:val="24"/>
          <w:szCs w:val="24"/>
        </w:rPr>
        <w:t xml:space="preserve"> </w:t>
      </w:r>
      <w:proofErr w:type="spellStart"/>
      <w:r w:rsidRPr="0049079D">
        <w:rPr>
          <w:rFonts w:ascii="Arial" w:eastAsiaTheme="minorEastAsia" w:hAnsi="Arial" w:cs="Arial"/>
          <w:sz w:val="24"/>
          <w:szCs w:val="24"/>
        </w:rPr>
        <w:t>C</w:t>
      </w:r>
      <w:r w:rsidRPr="0049079D">
        <w:rPr>
          <w:rFonts w:ascii="Arial" w:eastAsiaTheme="minorEastAsia" w:hAnsi="Arial" w:cs="Arial"/>
          <w:sz w:val="24"/>
          <w:szCs w:val="24"/>
          <w:vertAlign w:val="subscript"/>
        </w:rPr>
        <w:t>n</w:t>
      </w:r>
      <w:proofErr w:type="spellEnd"/>
      <w:r w:rsidRPr="0049079D">
        <w:rPr>
          <w:rFonts w:ascii="Arial" w:eastAsiaTheme="minorEastAsia" w:hAnsi="Arial" w:cs="Arial"/>
          <w:sz w:val="24"/>
          <w:szCs w:val="24"/>
          <w:vertAlign w:val="subscript"/>
        </w:rPr>
        <w:t xml:space="preserve"> – </w:t>
      </w:r>
      <w:r w:rsidRPr="0049079D">
        <w:rPr>
          <w:rFonts w:ascii="Arial" w:hAnsi="Arial" w:cs="Arial"/>
          <w:sz w:val="24"/>
          <w:szCs w:val="24"/>
        </w:rPr>
        <w:t>indica o tempo total que o trabalhador fica exposto a um nível de ruído específico</w:t>
      </w:r>
      <w:r w:rsidR="00E43058" w:rsidRPr="0049079D">
        <w:rPr>
          <w:rFonts w:ascii="Arial" w:hAnsi="Arial" w:cs="Arial"/>
          <w:sz w:val="24"/>
          <w:szCs w:val="24"/>
        </w:rPr>
        <w:t xml:space="preserve"> (Tempo de exposição)</w:t>
      </w:r>
    </w:p>
    <w:p w14:paraId="42675B79" w14:textId="0AC6C069" w:rsidR="004D6000" w:rsidRPr="0049079D" w:rsidRDefault="004D6000" w:rsidP="0049079D">
      <w:pPr>
        <w:spacing w:line="360" w:lineRule="auto"/>
        <w:jc w:val="both"/>
        <w:rPr>
          <w:rFonts w:ascii="Arial" w:hAnsi="Arial" w:cs="Arial"/>
          <w:b/>
          <w:sz w:val="24"/>
          <w:szCs w:val="24"/>
        </w:rPr>
      </w:pPr>
      <w:r w:rsidRPr="0049079D">
        <w:rPr>
          <w:rFonts w:ascii="Arial" w:eastAsiaTheme="minorEastAsia" w:hAnsi="Arial" w:cs="Arial"/>
          <w:sz w:val="24"/>
          <w:szCs w:val="24"/>
          <w:vertAlign w:val="subscript"/>
        </w:rPr>
        <w:t xml:space="preserve">  </w:t>
      </w:r>
      <w:proofErr w:type="spellStart"/>
      <w:r w:rsidRPr="0049079D">
        <w:rPr>
          <w:rFonts w:ascii="Arial" w:eastAsiaTheme="minorEastAsia" w:hAnsi="Arial" w:cs="Arial"/>
          <w:sz w:val="24"/>
          <w:szCs w:val="24"/>
        </w:rPr>
        <w:t>T</w:t>
      </w:r>
      <w:r w:rsidRPr="0049079D">
        <w:rPr>
          <w:rFonts w:ascii="Arial" w:eastAsiaTheme="minorEastAsia" w:hAnsi="Arial" w:cs="Arial"/>
          <w:sz w:val="24"/>
          <w:szCs w:val="24"/>
          <w:vertAlign w:val="subscript"/>
        </w:rPr>
        <w:t>n</w:t>
      </w:r>
      <w:proofErr w:type="spellEnd"/>
      <w:r w:rsidRPr="0049079D">
        <w:rPr>
          <w:rFonts w:ascii="Arial" w:eastAsiaTheme="minorEastAsia" w:hAnsi="Arial" w:cs="Arial"/>
          <w:sz w:val="24"/>
          <w:szCs w:val="24"/>
          <w:vertAlign w:val="subscript"/>
        </w:rPr>
        <w:t xml:space="preserve"> </w:t>
      </w:r>
      <w:r w:rsidR="00B53F6F" w:rsidRPr="0049079D">
        <w:rPr>
          <w:rFonts w:ascii="Arial" w:eastAsiaTheme="minorEastAsia" w:hAnsi="Arial" w:cs="Arial"/>
          <w:sz w:val="24"/>
          <w:szCs w:val="24"/>
        </w:rPr>
        <w:t>- indica</w:t>
      </w:r>
      <w:r w:rsidRPr="0049079D">
        <w:rPr>
          <w:rFonts w:ascii="Arial" w:hAnsi="Arial" w:cs="Arial"/>
          <w:sz w:val="24"/>
          <w:szCs w:val="24"/>
        </w:rPr>
        <w:t xml:space="preserve"> a máxima exposição diária permissível a este </w:t>
      </w:r>
      <w:r w:rsidR="00E43058" w:rsidRPr="0049079D">
        <w:rPr>
          <w:rFonts w:ascii="Arial" w:hAnsi="Arial" w:cs="Arial"/>
          <w:sz w:val="24"/>
          <w:szCs w:val="24"/>
        </w:rPr>
        <w:t>nível (Tempo máximo de exposição permitido durante a jornada de trabalho)</w:t>
      </w:r>
      <w:r w:rsidRPr="0049079D">
        <w:rPr>
          <w:rFonts w:ascii="Arial" w:hAnsi="Arial" w:cs="Arial"/>
          <w:sz w:val="24"/>
          <w:szCs w:val="24"/>
        </w:rPr>
        <w:t>, segundo o Quadro     deste Anexo.</w:t>
      </w:r>
    </w:p>
    <w:p w14:paraId="25F62E18" w14:textId="5EB652DA" w:rsidR="004B29F8" w:rsidRPr="0049079D" w:rsidRDefault="00E654B3" w:rsidP="0049079D">
      <w:pPr>
        <w:spacing w:line="360" w:lineRule="auto"/>
        <w:jc w:val="both"/>
        <w:rPr>
          <w:rFonts w:ascii="Arial" w:hAnsi="Arial" w:cs="Arial"/>
          <w:sz w:val="24"/>
          <w:szCs w:val="24"/>
        </w:rPr>
      </w:pPr>
      <w:r w:rsidRPr="0049079D">
        <w:rPr>
          <w:rFonts w:ascii="Arial" w:hAnsi="Arial" w:cs="Arial"/>
          <w:sz w:val="24"/>
          <w:szCs w:val="24"/>
        </w:rPr>
        <w:t xml:space="preserve">A dose de ruído é obtida da mesma forma. Ou seja, </w:t>
      </w:r>
      <w:r w:rsidR="004B29F8" w:rsidRPr="0049079D">
        <w:rPr>
          <w:rFonts w:ascii="Arial" w:hAnsi="Arial" w:cs="Arial"/>
          <w:sz w:val="24"/>
          <w:szCs w:val="24"/>
        </w:rPr>
        <w:t xml:space="preserve">o </w:t>
      </w:r>
      <w:r w:rsidR="00EC3335" w:rsidRPr="0049079D">
        <w:rPr>
          <w:rFonts w:ascii="Arial" w:hAnsi="Arial" w:cs="Arial"/>
          <w:sz w:val="24"/>
          <w:szCs w:val="24"/>
        </w:rPr>
        <w:t>cálculo dos</w:t>
      </w:r>
      <w:r w:rsidR="004B29F8" w:rsidRPr="0049079D">
        <w:rPr>
          <w:rFonts w:ascii="Arial" w:hAnsi="Arial" w:cs="Arial"/>
          <w:sz w:val="24"/>
          <w:szCs w:val="24"/>
        </w:rPr>
        <w:t xml:space="preserve"> efeitos </w:t>
      </w:r>
      <w:r w:rsidR="00EC3335" w:rsidRPr="0049079D">
        <w:rPr>
          <w:rFonts w:ascii="Arial" w:hAnsi="Arial" w:cs="Arial"/>
          <w:sz w:val="24"/>
          <w:szCs w:val="24"/>
        </w:rPr>
        <w:t>combinados igual</w:t>
      </w:r>
      <w:r w:rsidR="004B29F8" w:rsidRPr="0049079D">
        <w:rPr>
          <w:rFonts w:ascii="Arial" w:hAnsi="Arial" w:cs="Arial"/>
          <w:sz w:val="24"/>
          <w:szCs w:val="24"/>
        </w:rPr>
        <w:t xml:space="preserve"> </w:t>
      </w:r>
      <w:r w:rsidR="00EC3335" w:rsidRPr="0049079D">
        <w:rPr>
          <w:rFonts w:ascii="Arial" w:hAnsi="Arial" w:cs="Arial"/>
          <w:sz w:val="24"/>
          <w:szCs w:val="24"/>
        </w:rPr>
        <w:t xml:space="preserve">é igual ao </w:t>
      </w:r>
      <w:r w:rsidR="0049079D" w:rsidRPr="0049079D">
        <w:rPr>
          <w:rFonts w:ascii="Arial" w:hAnsi="Arial" w:cs="Arial"/>
          <w:sz w:val="24"/>
          <w:szCs w:val="24"/>
        </w:rPr>
        <w:t>da dose</w:t>
      </w:r>
      <w:r w:rsidR="004B29F8" w:rsidRPr="0049079D">
        <w:rPr>
          <w:rFonts w:ascii="Arial" w:hAnsi="Arial" w:cs="Arial"/>
          <w:sz w:val="24"/>
          <w:szCs w:val="24"/>
        </w:rPr>
        <w:t xml:space="preserve"> de ruído. Essa dose, de acordo com critério adotado pelo anexo 1 da NR-15 pode ser expressa pela equação:</w:t>
      </w:r>
    </w:p>
    <w:p w14:paraId="375E88CE" w14:textId="77777777" w:rsidR="00EC3335" w:rsidRPr="0049079D" w:rsidRDefault="00EC3335" w:rsidP="00BB21A7">
      <w:pPr>
        <w:jc w:val="both"/>
        <w:rPr>
          <w:rFonts w:ascii="Arial" w:hAnsi="Arial" w:cs="Arial"/>
          <w:sz w:val="24"/>
          <w:szCs w:val="24"/>
        </w:rPr>
      </w:pPr>
    </w:p>
    <w:p w14:paraId="30AE4004" w14:textId="77777777" w:rsidR="0057441A" w:rsidRDefault="0057441A" w:rsidP="004B29F8">
      <w:pPr>
        <w:jc w:val="both"/>
        <w:rPr>
          <w:rFonts w:ascii="Arial" w:eastAsiaTheme="minorEastAsia" w:hAnsi="Arial" w:cs="Arial"/>
          <w:sz w:val="24"/>
          <w:szCs w:val="24"/>
        </w:rPr>
      </w:pPr>
    </w:p>
    <w:p w14:paraId="0BF7B79A" w14:textId="77777777" w:rsidR="0057441A" w:rsidRDefault="0057441A" w:rsidP="004B29F8">
      <w:pPr>
        <w:jc w:val="both"/>
        <w:rPr>
          <w:rFonts w:ascii="Arial" w:eastAsiaTheme="minorEastAsia" w:hAnsi="Arial" w:cs="Arial"/>
          <w:sz w:val="24"/>
          <w:szCs w:val="24"/>
        </w:rPr>
      </w:pPr>
    </w:p>
    <w:p w14:paraId="61BD29CC" w14:textId="27DAB252" w:rsidR="004B29F8" w:rsidRPr="0049079D" w:rsidRDefault="004B29F8" w:rsidP="004B29F8">
      <w:pPr>
        <w:jc w:val="both"/>
        <w:rPr>
          <w:rFonts w:ascii="Arial" w:eastAsiaTheme="minorEastAsia" w:hAnsi="Arial" w:cs="Arial"/>
          <w:sz w:val="24"/>
          <w:szCs w:val="24"/>
        </w:rPr>
      </w:pPr>
      <m:oMath>
        <m:r>
          <w:rPr>
            <w:rFonts w:ascii="Cambria Math" w:eastAsiaTheme="minorEastAsia" w:hAnsi="Cambria Math" w:cs="Arial"/>
            <w:sz w:val="24"/>
            <w:szCs w:val="24"/>
          </w:rPr>
          <w:lastRenderedPageBreak/>
          <m:t>D=</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T</m:t>
            </m:r>
          </m:num>
          <m:den>
            <m:r>
              <w:rPr>
                <w:rFonts w:ascii="Cambria Math" w:eastAsiaTheme="minorEastAsia" w:hAnsi="Cambria Math" w:cs="Arial"/>
                <w:sz w:val="24"/>
                <w:szCs w:val="24"/>
              </w:rPr>
              <m:t>8</m:t>
            </m:r>
          </m:den>
        </m:f>
        <m:r>
          <w:rPr>
            <w:rFonts w:ascii="Cambria Math" w:eastAsiaTheme="minorEastAsia" w:hAnsi="Cambria Math" w:cs="Arial"/>
            <w:sz w:val="24"/>
            <w:szCs w:val="24"/>
          </w:rPr>
          <m:t xml:space="preserve"> x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Lavg</m:t>
                    </m:r>
                  </m:num>
                  <m:den>
                    <m:r>
                      <w:rPr>
                        <w:rFonts w:ascii="Cambria Math" w:eastAsiaTheme="minorEastAsia" w:hAnsi="Cambria Math" w:cs="Arial"/>
                        <w:sz w:val="24"/>
                        <w:szCs w:val="24"/>
                      </w:rPr>
                      <m:t>5</m:t>
                    </m:r>
                  </m:den>
                </m:f>
                <m:r>
                  <w:rPr>
                    <w:rFonts w:ascii="Cambria Math" w:eastAsiaTheme="minorEastAsia" w:hAnsi="Cambria Math" w:cs="Arial"/>
                    <w:sz w:val="24"/>
                    <w:szCs w:val="24"/>
                  </w:rPr>
                  <m:t>-17</m:t>
                </m:r>
              </m:e>
            </m:d>
          </m:sup>
        </m:sSup>
      </m:oMath>
      <w:r w:rsidRPr="0049079D">
        <w:rPr>
          <w:rFonts w:ascii="Arial" w:eastAsiaTheme="minorEastAsia" w:hAnsi="Arial" w:cs="Arial"/>
          <w:sz w:val="24"/>
          <w:szCs w:val="24"/>
        </w:rPr>
        <w:t xml:space="preserve">     (1)</w:t>
      </w:r>
    </w:p>
    <w:p w14:paraId="056E465A" w14:textId="77777777" w:rsidR="004B29F8" w:rsidRPr="0049079D" w:rsidRDefault="004B29F8" w:rsidP="004B29F8">
      <w:pPr>
        <w:jc w:val="both"/>
        <w:rPr>
          <w:rFonts w:ascii="Arial" w:eastAsiaTheme="minorEastAsia" w:hAnsi="Arial" w:cs="Arial"/>
          <w:sz w:val="24"/>
          <w:szCs w:val="24"/>
        </w:rPr>
      </w:pPr>
    </w:p>
    <w:p w14:paraId="30F9548C" w14:textId="28EC1F02" w:rsidR="004B29F8" w:rsidRPr="0057441A" w:rsidRDefault="004B29F8"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 xml:space="preserve"> Onde:</w:t>
      </w:r>
    </w:p>
    <w:p w14:paraId="682D45BD" w14:textId="728DAE21" w:rsidR="004B29F8" w:rsidRPr="0057441A" w:rsidRDefault="004B29F8"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-D- é a dose para jornada de trabalho de oito horas igual a 1,0 ou 100%. Essa dose é obtida por meio da soma das frações do item 6, anexo 1 da NR-15;</w:t>
      </w:r>
    </w:p>
    <w:p w14:paraId="2BD95D6C" w14:textId="105CB988" w:rsidR="004B29F8" w:rsidRPr="0057441A" w:rsidRDefault="004B29F8" w:rsidP="0057441A">
      <w:pPr>
        <w:spacing w:line="360" w:lineRule="auto"/>
        <w:jc w:val="both"/>
        <w:rPr>
          <w:rFonts w:ascii="Arial" w:hAnsi="Arial" w:cs="Arial"/>
          <w:sz w:val="24"/>
          <w:szCs w:val="24"/>
        </w:rPr>
      </w:pPr>
      <w:r w:rsidRPr="0057441A">
        <w:rPr>
          <w:rFonts w:ascii="Arial" w:eastAsiaTheme="minorEastAsia" w:hAnsi="Arial" w:cs="Arial"/>
          <w:sz w:val="24"/>
          <w:szCs w:val="24"/>
        </w:rPr>
        <w:t>-T</w:t>
      </w:r>
      <w:r w:rsidR="00EC3335" w:rsidRPr="0057441A">
        <w:rPr>
          <w:rFonts w:ascii="Arial" w:eastAsiaTheme="minorEastAsia" w:hAnsi="Arial" w:cs="Arial"/>
          <w:sz w:val="24"/>
          <w:szCs w:val="24"/>
        </w:rPr>
        <w:t>- tempo</w:t>
      </w:r>
      <w:r w:rsidRPr="0057441A">
        <w:rPr>
          <w:rFonts w:ascii="Arial" w:hAnsi="Arial" w:cs="Arial"/>
          <w:sz w:val="24"/>
          <w:szCs w:val="24"/>
        </w:rPr>
        <w:t xml:space="preserve"> de duração, em minutos ou hora, da jornada diária de trabalho;</w:t>
      </w:r>
    </w:p>
    <w:p w14:paraId="4CE1B214" w14:textId="77777777" w:rsidR="004B29F8" w:rsidRPr="0057441A" w:rsidRDefault="004B29F8"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-O incremento de duplicação da dose igual a 5,0 dB(A). Verifica-se no quadro 1 que a cada incremento de 5,0 dB(A), o tempo máximo de exposição diária reduz à metade e, consequentemente, a dose dobra. Ou seja, a cada incremento de 5,0 dB(A) o risco de dano auditivo é o dobro</w:t>
      </w:r>
    </w:p>
    <w:p w14:paraId="74365434" w14:textId="766C53CB" w:rsidR="004B29F8" w:rsidRPr="0057441A" w:rsidRDefault="004B29F8"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-O limite de tolerância é 85 dB(A). Assim, o valor 17 da equação representa 85 dB(A)/5</w:t>
      </w:r>
    </w:p>
    <w:p w14:paraId="09798BCD" w14:textId="77777777" w:rsidR="004B29F8" w:rsidRPr="0057441A" w:rsidRDefault="004B29F8"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-A constante 8,0 horas corresponde a jornada normal diária de trabalho;</w:t>
      </w:r>
    </w:p>
    <w:p w14:paraId="16F4E57B" w14:textId="77777777" w:rsidR="004B29F8" w:rsidRPr="0057441A" w:rsidRDefault="004B29F8" w:rsidP="0057441A">
      <w:pPr>
        <w:spacing w:line="360" w:lineRule="auto"/>
        <w:jc w:val="both"/>
        <w:rPr>
          <w:rFonts w:ascii="Arial" w:hAnsi="Arial" w:cs="Arial"/>
          <w:sz w:val="24"/>
          <w:szCs w:val="24"/>
        </w:rPr>
      </w:pPr>
      <w:r w:rsidRPr="0057441A">
        <w:rPr>
          <w:rFonts w:ascii="Arial" w:eastAsiaTheme="minorEastAsia" w:hAnsi="Arial" w:cs="Arial"/>
          <w:sz w:val="24"/>
          <w:szCs w:val="24"/>
        </w:rPr>
        <w:t>-</w:t>
      </w:r>
      <w:proofErr w:type="spellStart"/>
      <w:r w:rsidRPr="0057441A">
        <w:rPr>
          <w:rFonts w:ascii="Arial" w:eastAsiaTheme="minorEastAsia" w:hAnsi="Arial" w:cs="Arial"/>
          <w:sz w:val="24"/>
          <w:szCs w:val="24"/>
        </w:rPr>
        <w:t>Leq</w:t>
      </w:r>
      <w:proofErr w:type="spellEnd"/>
      <w:r w:rsidRPr="0057441A">
        <w:rPr>
          <w:rFonts w:ascii="Arial" w:eastAsiaTheme="minorEastAsia" w:hAnsi="Arial" w:cs="Arial"/>
          <w:sz w:val="24"/>
          <w:szCs w:val="24"/>
        </w:rPr>
        <w:t xml:space="preserve"> (</w:t>
      </w:r>
      <w:proofErr w:type="spellStart"/>
      <w:r w:rsidRPr="0057441A">
        <w:rPr>
          <w:rFonts w:ascii="Arial" w:hAnsi="Arial" w:cs="Arial"/>
          <w:iCs/>
          <w:spacing w:val="-4"/>
          <w:sz w:val="24"/>
          <w:szCs w:val="24"/>
        </w:rPr>
        <w:t>Equivalent</w:t>
      </w:r>
      <w:proofErr w:type="spellEnd"/>
      <w:r w:rsidRPr="0057441A">
        <w:rPr>
          <w:rFonts w:ascii="Arial" w:hAnsi="Arial" w:cs="Arial"/>
          <w:iCs/>
          <w:spacing w:val="-4"/>
          <w:sz w:val="24"/>
          <w:szCs w:val="24"/>
        </w:rPr>
        <w:t xml:space="preserve"> </w:t>
      </w:r>
      <w:proofErr w:type="spellStart"/>
      <w:r w:rsidRPr="0057441A">
        <w:rPr>
          <w:rFonts w:ascii="Arial" w:hAnsi="Arial" w:cs="Arial"/>
          <w:iCs/>
          <w:spacing w:val="-4"/>
          <w:sz w:val="24"/>
          <w:szCs w:val="24"/>
        </w:rPr>
        <w:t>Sound</w:t>
      </w:r>
      <w:proofErr w:type="spellEnd"/>
      <w:r w:rsidRPr="0057441A">
        <w:rPr>
          <w:rFonts w:ascii="Arial" w:hAnsi="Arial" w:cs="Arial"/>
          <w:iCs/>
          <w:spacing w:val="-4"/>
          <w:sz w:val="24"/>
          <w:szCs w:val="24"/>
        </w:rPr>
        <w:t xml:space="preserve"> </w:t>
      </w:r>
      <w:proofErr w:type="spellStart"/>
      <w:r w:rsidRPr="0057441A">
        <w:rPr>
          <w:rFonts w:ascii="Arial" w:hAnsi="Arial" w:cs="Arial"/>
          <w:iCs/>
          <w:spacing w:val="-4"/>
          <w:sz w:val="24"/>
          <w:szCs w:val="24"/>
        </w:rPr>
        <w:t>Level</w:t>
      </w:r>
      <w:proofErr w:type="spellEnd"/>
      <w:r w:rsidRPr="0057441A">
        <w:rPr>
          <w:rFonts w:ascii="Arial" w:hAnsi="Arial" w:cs="Arial"/>
          <w:iCs/>
          <w:spacing w:val="-4"/>
          <w:sz w:val="24"/>
          <w:szCs w:val="24"/>
        </w:rPr>
        <w:t>)</w:t>
      </w:r>
      <w:r w:rsidRPr="0057441A">
        <w:rPr>
          <w:rFonts w:ascii="Arial" w:eastAsiaTheme="minorEastAsia" w:hAnsi="Arial" w:cs="Arial"/>
          <w:sz w:val="24"/>
          <w:szCs w:val="24"/>
        </w:rPr>
        <w:t xml:space="preserve"> - é o nível de exposição. Segundo a NHO-01 corresponde ao </w:t>
      </w:r>
      <w:r w:rsidRPr="0057441A">
        <w:rPr>
          <w:rFonts w:ascii="Arial" w:hAnsi="Arial" w:cs="Arial"/>
          <w:sz w:val="24"/>
          <w:szCs w:val="24"/>
        </w:rPr>
        <w:t xml:space="preserve">nível médio representativo da exposição ocupacional diária.  Algumas normas ou programas dos dosímetros de ruído adotam a nomenclatura </w:t>
      </w:r>
      <w:proofErr w:type="spellStart"/>
      <w:proofErr w:type="gramStart"/>
      <w:r w:rsidRPr="0057441A">
        <w:rPr>
          <w:rFonts w:ascii="Arial" w:hAnsi="Arial" w:cs="Arial"/>
          <w:sz w:val="24"/>
          <w:szCs w:val="24"/>
        </w:rPr>
        <w:t>Lavg</w:t>
      </w:r>
      <w:proofErr w:type="spellEnd"/>
      <w:r w:rsidRPr="0057441A">
        <w:rPr>
          <w:rFonts w:ascii="Arial" w:hAnsi="Arial" w:cs="Arial"/>
          <w:sz w:val="24"/>
          <w:szCs w:val="24"/>
        </w:rPr>
        <w:t xml:space="preserve">( </w:t>
      </w:r>
      <w:proofErr w:type="spellStart"/>
      <w:r w:rsidRPr="0057441A">
        <w:rPr>
          <w:rFonts w:ascii="Arial" w:hAnsi="Arial" w:cs="Arial"/>
          <w:sz w:val="24"/>
          <w:szCs w:val="24"/>
        </w:rPr>
        <w:t>Average</w:t>
      </w:r>
      <w:proofErr w:type="spellEnd"/>
      <w:proofErr w:type="gramEnd"/>
      <w:r w:rsidRPr="0057441A">
        <w:rPr>
          <w:rFonts w:ascii="Arial" w:hAnsi="Arial" w:cs="Arial"/>
          <w:sz w:val="24"/>
          <w:szCs w:val="24"/>
        </w:rPr>
        <w:t xml:space="preserve"> </w:t>
      </w:r>
      <w:proofErr w:type="spellStart"/>
      <w:r w:rsidRPr="0057441A">
        <w:rPr>
          <w:rFonts w:ascii="Arial" w:hAnsi="Arial" w:cs="Arial"/>
          <w:sz w:val="24"/>
          <w:szCs w:val="24"/>
        </w:rPr>
        <w:t>Level</w:t>
      </w:r>
      <w:proofErr w:type="spellEnd"/>
      <w:r w:rsidRPr="0057441A">
        <w:rPr>
          <w:rFonts w:ascii="Arial" w:hAnsi="Arial" w:cs="Arial"/>
          <w:sz w:val="24"/>
          <w:szCs w:val="24"/>
        </w:rPr>
        <w:t>).</w:t>
      </w:r>
    </w:p>
    <w:p w14:paraId="7D508E95" w14:textId="77777777" w:rsidR="004B29F8" w:rsidRPr="0057441A" w:rsidRDefault="004B29F8" w:rsidP="0057441A">
      <w:pPr>
        <w:spacing w:line="360" w:lineRule="auto"/>
        <w:jc w:val="both"/>
        <w:rPr>
          <w:rFonts w:ascii="Arial" w:hAnsi="Arial" w:cs="Arial"/>
          <w:sz w:val="24"/>
          <w:szCs w:val="24"/>
        </w:rPr>
      </w:pPr>
    </w:p>
    <w:p w14:paraId="036E5CC9" w14:textId="77777777" w:rsidR="004B29F8" w:rsidRPr="0057441A" w:rsidRDefault="004B29F8" w:rsidP="0057441A">
      <w:pPr>
        <w:spacing w:line="360" w:lineRule="auto"/>
        <w:jc w:val="both"/>
        <w:rPr>
          <w:rFonts w:ascii="Arial" w:hAnsi="Arial" w:cs="Arial"/>
          <w:sz w:val="24"/>
          <w:szCs w:val="24"/>
        </w:rPr>
      </w:pPr>
    </w:p>
    <w:p w14:paraId="3A1DEF8E" w14:textId="4E949D2E" w:rsidR="00E654B3" w:rsidRPr="0057441A" w:rsidRDefault="005F0374" w:rsidP="0057441A">
      <w:pPr>
        <w:spacing w:line="360" w:lineRule="auto"/>
        <w:jc w:val="both"/>
        <w:rPr>
          <w:rFonts w:ascii="Arial" w:hAnsi="Arial" w:cs="Arial"/>
          <w:b/>
          <w:bCs/>
          <w:sz w:val="24"/>
          <w:szCs w:val="24"/>
        </w:rPr>
      </w:pPr>
      <w:r w:rsidRPr="0057441A">
        <w:rPr>
          <w:rFonts w:ascii="Arial" w:hAnsi="Arial" w:cs="Arial"/>
          <w:b/>
          <w:bCs/>
          <w:sz w:val="24"/>
          <w:szCs w:val="24"/>
        </w:rPr>
        <w:t xml:space="preserve">2.1.2- </w:t>
      </w:r>
      <w:r w:rsidR="00E654B3" w:rsidRPr="0057441A">
        <w:rPr>
          <w:rFonts w:ascii="Arial" w:hAnsi="Arial" w:cs="Arial"/>
          <w:b/>
          <w:bCs/>
          <w:sz w:val="24"/>
          <w:szCs w:val="24"/>
        </w:rPr>
        <w:t xml:space="preserve">Determinação do </w:t>
      </w:r>
      <w:proofErr w:type="spellStart"/>
      <w:r w:rsidR="00E654B3" w:rsidRPr="0057441A">
        <w:rPr>
          <w:rFonts w:ascii="Arial" w:hAnsi="Arial" w:cs="Arial"/>
          <w:b/>
          <w:bCs/>
          <w:sz w:val="24"/>
          <w:szCs w:val="24"/>
        </w:rPr>
        <w:t>Lavg</w:t>
      </w:r>
      <w:proofErr w:type="spellEnd"/>
      <w:r w:rsidR="00E654B3" w:rsidRPr="0057441A">
        <w:rPr>
          <w:rFonts w:ascii="Arial" w:hAnsi="Arial" w:cs="Arial"/>
          <w:b/>
          <w:bCs/>
          <w:sz w:val="24"/>
          <w:szCs w:val="24"/>
        </w:rPr>
        <w:t xml:space="preserve"> ou NE</w:t>
      </w:r>
    </w:p>
    <w:p w14:paraId="0FAF50A6" w14:textId="17532A5F" w:rsidR="00FB328C" w:rsidRPr="0057441A" w:rsidRDefault="00E654B3" w:rsidP="0057441A">
      <w:pPr>
        <w:spacing w:line="360" w:lineRule="auto"/>
        <w:jc w:val="both"/>
        <w:rPr>
          <w:rFonts w:ascii="Arial" w:eastAsiaTheme="minorEastAsia" w:hAnsi="Arial" w:cs="Arial"/>
          <w:sz w:val="24"/>
          <w:szCs w:val="24"/>
        </w:rPr>
      </w:pPr>
      <w:r w:rsidRPr="0057441A">
        <w:rPr>
          <w:rFonts w:ascii="Arial" w:hAnsi="Arial" w:cs="Arial"/>
          <w:sz w:val="24"/>
          <w:szCs w:val="24"/>
        </w:rPr>
        <w:t xml:space="preserve">Com base na dose </w:t>
      </w:r>
      <w:r w:rsidR="004B29F8" w:rsidRPr="0057441A">
        <w:rPr>
          <w:rFonts w:ascii="Arial" w:hAnsi="Arial" w:cs="Arial"/>
          <w:sz w:val="24"/>
          <w:szCs w:val="24"/>
        </w:rPr>
        <w:t>de ruído determina-se o</w:t>
      </w:r>
      <w:r w:rsidR="004B29F8" w:rsidRPr="0057441A">
        <w:rPr>
          <w:rFonts w:ascii="Arial" w:hAnsi="Arial" w:cs="Arial"/>
          <w:b/>
          <w:bCs/>
          <w:sz w:val="24"/>
          <w:szCs w:val="24"/>
        </w:rPr>
        <w:t xml:space="preserve"> </w:t>
      </w:r>
      <w:r w:rsidR="004B29F8" w:rsidRPr="0057441A">
        <w:rPr>
          <w:rFonts w:ascii="Arial" w:eastAsiaTheme="minorEastAsia" w:hAnsi="Arial" w:cs="Arial"/>
          <w:sz w:val="24"/>
          <w:szCs w:val="24"/>
        </w:rPr>
        <w:t>-</w:t>
      </w:r>
      <w:proofErr w:type="spellStart"/>
      <w:proofErr w:type="gramStart"/>
      <w:r w:rsidR="004B29F8" w:rsidRPr="0057441A">
        <w:rPr>
          <w:rFonts w:ascii="Arial" w:eastAsiaTheme="minorEastAsia" w:hAnsi="Arial" w:cs="Arial"/>
          <w:sz w:val="24"/>
          <w:szCs w:val="24"/>
        </w:rPr>
        <w:t>L</w:t>
      </w:r>
      <w:r w:rsidR="00FB328C" w:rsidRPr="0057441A">
        <w:rPr>
          <w:rFonts w:ascii="Arial" w:eastAsiaTheme="minorEastAsia" w:hAnsi="Arial" w:cs="Arial"/>
          <w:sz w:val="24"/>
          <w:szCs w:val="24"/>
        </w:rPr>
        <w:t>avg</w:t>
      </w:r>
      <w:proofErr w:type="spellEnd"/>
      <w:r w:rsidR="004B29F8" w:rsidRPr="0057441A">
        <w:rPr>
          <w:rFonts w:ascii="Arial" w:eastAsiaTheme="minorEastAsia" w:hAnsi="Arial" w:cs="Arial"/>
          <w:sz w:val="24"/>
          <w:szCs w:val="24"/>
        </w:rPr>
        <w:t>(</w:t>
      </w:r>
      <w:proofErr w:type="spellStart"/>
      <w:proofErr w:type="gramEnd"/>
      <w:r w:rsidR="004B29F8" w:rsidRPr="0057441A">
        <w:rPr>
          <w:rFonts w:ascii="Arial" w:hAnsi="Arial" w:cs="Arial"/>
          <w:iCs/>
          <w:spacing w:val="-4"/>
          <w:sz w:val="24"/>
          <w:szCs w:val="24"/>
        </w:rPr>
        <w:t>Equivalent</w:t>
      </w:r>
      <w:proofErr w:type="spellEnd"/>
      <w:r w:rsidR="004B29F8" w:rsidRPr="0057441A">
        <w:rPr>
          <w:rFonts w:ascii="Arial" w:hAnsi="Arial" w:cs="Arial"/>
          <w:iCs/>
          <w:spacing w:val="-4"/>
          <w:sz w:val="24"/>
          <w:szCs w:val="24"/>
        </w:rPr>
        <w:t xml:space="preserve"> </w:t>
      </w:r>
      <w:proofErr w:type="spellStart"/>
      <w:r w:rsidR="004B29F8" w:rsidRPr="0057441A">
        <w:rPr>
          <w:rFonts w:ascii="Arial" w:hAnsi="Arial" w:cs="Arial"/>
          <w:iCs/>
          <w:spacing w:val="-4"/>
          <w:sz w:val="24"/>
          <w:szCs w:val="24"/>
        </w:rPr>
        <w:t>Sound</w:t>
      </w:r>
      <w:proofErr w:type="spellEnd"/>
      <w:r w:rsidR="004B29F8" w:rsidRPr="0057441A">
        <w:rPr>
          <w:rFonts w:ascii="Arial" w:hAnsi="Arial" w:cs="Arial"/>
          <w:iCs/>
          <w:spacing w:val="-4"/>
          <w:sz w:val="24"/>
          <w:szCs w:val="24"/>
        </w:rPr>
        <w:t xml:space="preserve"> </w:t>
      </w:r>
      <w:proofErr w:type="spellStart"/>
      <w:r w:rsidR="004B29F8" w:rsidRPr="0057441A">
        <w:rPr>
          <w:rFonts w:ascii="Arial" w:hAnsi="Arial" w:cs="Arial"/>
          <w:iCs/>
          <w:spacing w:val="-4"/>
          <w:sz w:val="24"/>
          <w:szCs w:val="24"/>
        </w:rPr>
        <w:t>Level</w:t>
      </w:r>
      <w:proofErr w:type="spellEnd"/>
      <w:r w:rsidR="004B29F8" w:rsidRPr="0057441A">
        <w:rPr>
          <w:rFonts w:ascii="Arial" w:hAnsi="Arial" w:cs="Arial"/>
          <w:iCs/>
          <w:spacing w:val="-4"/>
          <w:sz w:val="24"/>
          <w:szCs w:val="24"/>
        </w:rPr>
        <w:t>) ou NE (Nível de Exposição)</w:t>
      </w:r>
      <w:r w:rsidR="004B29F8" w:rsidRPr="0057441A">
        <w:rPr>
          <w:rFonts w:ascii="Arial" w:eastAsiaTheme="minorEastAsia" w:hAnsi="Arial" w:cs="Arial"/>
          <w:sz w:val="24"/>
          <w:szCs w:val="24"/>
        </w:rPr>
        <w:t xml:space="preserve"> </w:t>
      </w:r>
      <w:r w:rsidR="00FB328C" w:rsidRPr="0057441A">
        <w:rPr>
          <w:rFonts w:ascii="Arial" w:eastAsiaTheme="minorEastAsia" w:hAnsi="Arial" w:cs="Arial"/>
          <w:sz w:val="24"/>
          <w:szCs w:val="24"/>
        </w:rPr>
        <w:t>, Segundo a NHO-01 da Fundacentro,</w:t>
      </w:r>
      <w:r w:rsidR="00FB328C" w:rsidRPr="0057441A">
        <w:rPr>
          <w:rFonts w:ascii="Arial" w:hAnsi="Arial" w:cs="Arial"/>
          <w:sz w:val="24"/>
          <w:szCs w:val="24"/>
        </w:rPr>
        <w:t xml:space="preserve"> </w:t>
      </w:r>
      <w:r w:rsidR="00FB328C" w:rsidRPr="0057441A">
        <w:rPr>
          <w:rFonts w:ascii="Arial" w:eastAsiaTheme="minorEastAsia" w:hAnsi="Arial" w:cs="Arial"/>
          <w:sz w:val="24"/>
          <w:szCs w:val="24"/>
        </w:rPr>
        <w:t>A avaliação da exposição ocupacional ao ruído contínuo ou intermitente deverá ser feita por meio da determinação da dose diária de ruído ou do nível de exposição, parâmetros representativos da exposição diária do trabalhador. Esses parâmetros são totalmente equivalentes, sendo possível, a partir de um obter-se o outro, mediante as expressões matemáticas que seguem (subitem 5</w:t>
      </w:r>
      <w:r w:rsidR="005F0374" w:rsidRPr="0057441A">
        <w:rPr>
          <w:rFonts w:ascii="Arial" w:eastAsiaTheme="minorEastAsia" w:hAnsi="Arial" w:cs="Arial"/>
          <w:sz w:val="24"/>
          <w:szCs w:val="24"/>
        </w:rPr>
        <w:t>.</w:t>
      </w:r>
      <w:r w:rsidR="00FB328C" w:rsidRPr="0057441A">
        <w:rPr>
          <w:rFonts w:ascii="Arial" w:eastAsiaTheme="minorEastAsia" w:hAnsi="Arial" w:cs="Arial"/>
          <w:sz w:val="24"/>
          <w:szCs w:val="24"/>
        </w:rPr>
        <w:t>1 da NHO 01 da Fundacentro):</w:t>
      </w:r>
    </w:p>
    <w:p w14:paraId="24298E1C" w14:textId="643564D7" w:rsidR="00FB328C" w:rsidRPr="0057441A" w:rsidRDefault="00FB328C" w:rsidP="0057441A">
      <w:pPr>
        <w:spacing w:line="360" w:lineRule="auto"/>
        <w:jc w:val="both"/>
        <w:rPr>
          <w:rFonts w:ascii="Arial" w:eastAsiaTheme="minorEastAsia" w:hAnsi="Arial" w:cs="Arial"/>
          <w:sz w:val="24"/>
          <w:szCs w:val="24"/>
        </w:rPr>
      </w:pPr>
      <m:oMath>
        <m:r>
          <m:rPr>
            <m:sty m:val="p"/>
          </m:rPr>
          <w:rPr>
            <w:rFonts w:ascii="Cambria Math" w:eastAsiaTheme="minorEastAsia" w:hAnsi="Cambria Math" w:cs="Arial"/>
            <w:sz w:val="24"/>
            <w:szCs w:val="24"/>
          </w:rPr>
          <w:lastRenderedPageBreak/>
          <m:t>Lavg ou NE=</m:t>
        </m:r>
        <m:r>
          <w:rPr>
            <w:rFonts w:ascii="Cambria Math" w:eastAsiaTheme="minorEastAsia" w:hAnsi="Cambria Math" w:cs="Arial"/>
            <w:sz w:val="24"/>
            <w:szCs w:val="24"/>
          </w:rPr>
          <m:t>16,61</m:t>
        </m:r>
        <m:func>
          <m:funcPr>
            <m:ctrlPr>
              <w:rPr>
                <w:rFonts w:ascii="Cambria Math" w:eastAsiaTheme="minorEastAsia" w:hAnsi="Cambria Math" w:cs="Arial"/>
                <w:i/>
                <w:sz w:val="24"/>
                <w:szCs w:val="24"/>
              </w:rPr>
            </m:ctrlPr>
          </m:funcPr>
          <m:fName>
            <m:r>
              <m:rPr>
                <m:sty m:val="p"/>
              </m:rPr>
              <w:rPr>
                <w:rFonts w:ascii="Cambria Math" w:eastAsiaTheme="minorEastAsia" w:hAnsi="Cambria Math" w:cs="Arial"/>
                <w:sz w:val="24"/>
                <w:szCs w:val="24"/>
              </w:rPr>
              <m:t>log</m:t>
            </m:r>
          </m:fName>
          <m:e>
            <m:f>
              <m:fPr>
                <m:ctrlPr>
                  <w:rPr>
                    <w:rFonts w:ascii="Cambria Math" w:eastAsiaTheme="minorEastAsia" w:hAnsi="Cambria Math" w:cs="Arial"/>
                    <w:iCs/>
                    <w:sz w:val="24"/>
                    <w:szCs w:val="24"/>
                  </w:rPr>
                </m:ctrlPr>
              </m:fPr>
              <m:num>
                <m:r>
                  <m:rPr>
                    <m:sty m:val="p"/>
                  </m:rPr>
                  <w:rPr>
                    <w:rFonts w:ascii="Cambria Math" w:eastAsiaTheme="minorEastAsia" w:hAnsi="Cambria Math" w:cs="Arial"/>
                    <w:sz w:val="24"/>
                    <w:szCs w:val="24"/>
                  </w:rPr>
                  <m:t>Dx8</m:t>
                </m:r>
              </m:num>
              <m:den>
                <m:r>
                  <m:rPr>
                    <m:sty m:val="p"/>
                  </m:rPr>
                  <w:rPr>
                    <w:rFonts w:ascii="Cambria Math" w:eastAsiaTheme="minorEastAsia" w:hAnsi="Cambria Math" w:cs="Arial"/>
                    <w:sz w:val="24"/>
                    <w:szCs w:val="24"/>
                  </w:rPr>
                  <m:t>TE</m:t>
                </m:r>
              </m:den>
            </m:f>
            <m:r>
              <m:rPr>
                <m:sty m:val="p"/>
              </m:rPr>
              <w:rPr>
                <w:rFonts w:ascii="Cambria Math" w:eastAsiaTheme="minorEastAsia" w:hAnsi="Cambria Math" w:cs="Arial"/>
                <w:sz w:val="24"/>
                <w:szCs w:val="24"/>
              </w:rPr>
              <m:t>+</m:t>
            </m:r>
            <m:r>
              <w:rPr>
                <w:rFonts w:ascii="Cambria Math" w:eastAsiaTheme="minorEastAsia" w:hAnsi="Cambria Math" w:cs="Arial"/>
                <w:sz w:val="24"/>
                <w:szCs w:val="24"/>
              </w:rPr>
              <m:t>85</m:t>
            </m:r>
          </m:e>
        </m:func>
      </m:oMath>
      <w:r w:rsidR="005F0374" w:rsidRPr="0057441A">
        <w:rPr>
          <w:rFonts w:ascii="Arial" w:eastAsiaTheme="minorEastAsia" w:hAnsi="Arial" w:cs="Arial"/>
          <w:sz w:val="24"/>
          <w:szCs w:val="24"/>
        </w:rPr>
        <w:t xml:space="preserve"> (2)</w:t>
      </w:r>
    </w:p>
    <w:p w14:paraId="31A51346" w14:textId="7207BA73" w:rsidR="00FB328C" w:rsidRPr="0057441A" w:rsidRDefault="00B17FF2"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 xml:space="preserve">Essa equação é resultante da explicitação do </w:t>
      </w:r>
      <w:proofErr w:type="spellStart"/>
      <w:r w:rsidRPr="0057441A">
        <w:rPr>
          <w:rFonts w:ascii="Arial" w:eastAsiaTheme="minorEastAsia" w:hAnsi="Arial" w:cs="Arial"/>
          <w:sz w:val="24"/>
          <w:szCs w:val="24"/>
        </w:rPr>
        <w:t>Lavg</w:t>
      </w:r>
      <w:proofErr w:type="spellEnd"/>
      <w:r w:rsidRPr="0057441A">
        <w:rPr>
          <w:rFonts w:ascii="Arial" w:eastAsiaTheme="minorEastAsia" w:hAnsi="Arial" w:cs="Arial"/>
          <w:sz w:val="24"/>
          <w:szCs w:val="24"/>
        </w:rPr>
        <w:t xml:space="preserve"> da equação 1(ver anexo 1)</w:t>
      </w:r>
    </w:p>
    <w:p w14:paraId="425B66DE" w14:textId="5F466B8D" w:rsidR="00FB328C" w:rsidRPr="0057441A" w:rsidRDefault="005F0374"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O</w:t>
      </w:r>
      <w:r w:rsidR="00FB328C" w:rsidRPr="0057441A">
        <w:rPr>
          <w:rFonts w:ascii="Arial" w:eastAsiaTheme="minorEastAsia" w:hAnsi="Arial" w:cs="Arial"/>
          <w:sz w:val="24"/>
          <w:szCs w:val="24"/>
        </w:rPr>
        <w:t>nde:</w:t>
      </w:r>
    </w:p>
    <w:p w14:paraId="4786346E" w14:textId="3FC155E5" w:rsidR="00FB328C" w:rsidRPr="0057441A" w:rsidRDefault="00FB328C" w:rsidP="0057441A">
      <w:pPr>
        <w:spacing w:line="360" w:lineRule="auto"/>
        <w:jc w:val="both"/>
        <w:rPr>
          <w:rFonts w:ascii="Arial" w:eastAsiaTheme="minorEastAsia" w:hAnsi="Arial" w:cs="Arial"/>
          <w:sz w:val="24"/>
          <w:szCs w:val="24"/>
        </w:rPr>
      </w:pPr>
      <w:r w:rsidRPr="0057441A">
        <w:rPr>
          <w:rFonts w:ascii="Arial" w:eastAsiaTheme="minorEastAsia" w:hAnsi="Arial" w:cs="Arial"/>
          <w:b/>
          <w:sz w:val="24"/>
          <w:szCs w:val="24"/>
        </w:rPr>
        <w:t xml:space="preserve">NE </w:t>
      </w:r>
      <w:r w:rsidRPr="0057441A">
        <w:rPr>
          <w:rFonts w:ascii="Arial" w:eastAsiaTheme="minorEastAsia" w:hAnsi="Arial" w:cs="Arial"/>
          <w:sz w:val="24"/>
          <w:szCs w:val="24"/>
        </w:rPr>
        <w:t>= nível de exposição</w:t>
      </w:r>
      <w:r w:rsidR="005F0374" w:rsidRPr="0057441A">
        <w:rPr>
          <w:rFonts w:ascii="Arial" w:eastAsiaTheme="minorEastAsia" w:hAnsi="Arial" w:cs="Arial"/>
          <w:sz w:val="24"/>
          <w:szCs w:val="24"/>
        </w:rPr>
        <w:t xml:space="preserve"> ou </w:t>
      </w:r>
      <w:proofErr w:type="spellStart"/>
      <w:r w:rsidR="005F0374" w:rsidRPr="0057441A">
        <w:rPr>
          <w:rFonts w:ascii="Arial" w:hAnsi="Arial" w:cs="Arial"/>
          <w:sz w:val="24"/>
          <w:szCs w:val="24"/>
        </w:rPr>
        <w:t>Lavg</w:t>
      </w:r>
      <w:proofErr w:type="spellEnd"/>
      <w:r w:rsidR="00D43C92" w:rsidRPr="0057441A">
        <w:rPr>
          <w:rFonts w:ascii="Arial" w:hAnsi="Arial" w:cs="Arial"/>
          <w:sz w:val="24"/>
          <w:szCs w:val="24"/>
        </w:rPr>
        <w:t xml:space="preserve"> </w:t>
      </w:r>
      <w:proofErr w:type="gramStart"/>
      <w:r w:rsidR="005F0374" w:rsidRPr="0057441A">
        <w:rPr>
          <w:rFonts w:ascii="Arial" w:hAnsi="Arial" w:cs="Arial"/>
          <w:sz w:val="24"/>
          <w:szCs w:val="24"/>
        </w:rPr>
        <w:t xml:space="preserve">( </w:t>
      </w:r>
      <w:proofErr w:type="spellStart"/>
      <w:r w:rsidR="005F0374" w:rsidRPr="0057441A">
        <w:rPr>
          <w:rFonts w:ascii="Arial" w:hAnsi="Arial" w:cs="Arial"/>
          <w:sz w:val="24"/>
          <w:szCs w:val="24"/>
        </w:rPr>
        <w:t>average</w:t>
      </w:r>
      <w:proofErr w:type="spellEnd"/>
      <w:proofErr w:type="gramEnd"/>
      <w:r w:rsidR="005F0374" w:rsidRPr="0057441A">
        <w:rPr>
          <w:rFonts w:ascii="Arial" w:hAnsi="Arial" w:cs="Arial"/>
          <w:sz w:val="24"/>
          <w:szCs w:val="24"/>
        </w:rPr>
        <w:t xml:space="preserve"> </w:t>
      </w:r>
      <w:proofErr w:type="spellStart"/>
      <w:r w:rsidR="005F0374" w:rsidRPr="0057441A">
        <w:rPr>
          <w:rFonts w:ascii="Arial" w:hAnsi="Arial" w:cs="Arial"/>
          <w:sz w:val="24"/>
          <w:szCs w:val="24"/>
        </w:rPr>
        <w:t>Level</w:t>
      </w:r>
      <w:proofErr w:type="spellEnd"/>
      <w:r w:rsidR="005F0374" w:rsidRPr="0057441A">
        <w:rPr>
          <w:rFonts w:ascii="Arial" w:hAnsi="Arial" w:cs="Arial"/>
          <w:sz w:val="24"/>
          <w:szCs w:val="24"/>
        </w:rPr>
        <w:t>).</w:t>
      </w:r>
    </w:p>
    <w:p w14:paraId="02963B61" w14:textId="77777777" w:rsidR="00FB328C" w:rsidRPr="0057441A" w:rsidRDefault="00FB328C" w:rsidP="0057441A">
      <w:pPr>
        <w:spacing w:line="360" w:lineRule="auto"/>
        <w:jc w:val="both"/>
        <w:rPr>
          <w:rFonts w:ascii="Arial" w:eastAsiaTheme="minorEastAsia" w:hAnsi="Arial" w:cs="Arial"/>
          <w:sz w:val="24"/>
          <w:szCs w:val="24"/>
        </w:rPr>
      </w:pPr>
      <w:r w:rsidRPr="0057441A">
        <w:rPr>
          <w:rFonts w:ascii="Arial" w:eastAsiaTheme="minorEastAsia" w:hAnsi="Arial" w:cs="Arial"/>
          <w:b/>
          <w:sz w:val="24"/>
          <w:szCs w:val="24"/>
        </w:rPr>
        <w:t xml:space="preserve">D </w:t>
      </w:r>
      <w:r w:rsidRPr="0057441A">
        <w:rPr>
          <w:rFonts w:ascii="Arial" w:eastAsiaTheme="minorEastAsia" w:hAnsi="Arial" w:cs="Arial"/>
          <w:sz w:val="24"/>
          <w:szCs w:val="24"/>
        </w:rPr>
        <w:t>= dose diária de ruído em porcentagem</w:t>
      </w:r>
    </w:p>
    <w:p w14:paraId="58709C6D" w14:textId="6C486755" w:rsidR="00FB328C" w:rsidRPr="00C74A65" w:rsidRDefault="00FB328C" w:rsidP="0057441A">
      <w:pPr>
        <w:spacing w:line="360" w:lineRule="auto"/>
        <w:jc w:val="both"/>
        <w:rPr>
          <w:rFonts w:ascii="Arial" w:eastAsiaTheme="minorEastAsia" w:hAnsi="Arial" w:cs="Arial"/>
          <w:highlight w:val="yellow"/>
        </w:rPr>
      </w:pPr>
      <w:r w:rsidRPr="0057441A">
        <w:rPr>
          <w:rFonts w:ascii="Arial" w:eastAsiaTheme="minorEastAsia" w:hAnsi="Arial" w:cs="Arial"/>
          <w:b/>
          <w:sz w:val="24"/>
          <w:szCs w:val="24"/>
        </w:rPr>
        <w:t>T</w:t>
      </w:r>
      <w:r w:rsidR="005F0374" w:rsidRPr="0057441A">
        <w:rPr>
          <w:rFonts w:ascii="Arial" w:eastAsiaTheme="minorEastAsia" w:hAnsi="Arial" w:cs="Arial"/>
          <w:b/>
          <w:sz w:val="24"/>
          <w:szCs w:val="24"/>
        </w:rPr>
        <w:t>E</w:t>
      </w:r>
      <w:r w:rsidRPr="0057441A">
        <w:rPr>
          <w:rFonts w:ascii="Arial" w:eastAsiaTheme="minorEastAsia" w:hAnsi="Arial" w:cs="Arial"/>
          <w:b/>
          <w:sz w:val="24"/>
          <w:szCs w:val="24"/>
        </w:rPr>
        <w:t xml:space="preserve"> </w:t>
      </w:r>
      <w:r w:rsidRPr="0057441A">
        <w:rPr>
          <w:rFonts w:ascii="Arial" w:eastAsiaTheme="minorEastAsia" w:hAnsi="Arial" w:cs="Arial"/>
          <w:sz w:val="24"/>
          <w:szCs w:val="24"/>
        </w:rPr>
        <w:t>= tempo de duração, em minutos, da jornada diária de trabalho</w:t>
      </w:r>
    </w:p>
    <w:p w14:paraId="7B1B2B6C" w14:textId="77777777" w:rsidR="005F0374" w:rsidRPr="00C74A65" w:rsidRDefault="005F0374" w:rsidP="005F0374">
      <w:pPr>
        <w:spacing w:before="100" w:after="100"/>
        <w:jc w:val="both"/>
        <w:rPr>
          <w:rFonts w:ascii="Arial" w:hAnsi="Arial" w:cs="Arial"/>
          <w:highlight w:val="yellow"/>
        </w:rPr>
      </w:pPr>
    </w:p>
    <w:p w14:paraId="0E6D9A21" w14:textId="6B33DB63" w:rsidR="005F0374" w:rsidRPr="00C74A65" w:rsidRDefault="005F0374" w:rsidP="005F0374">
      <w:pPr>
        <w:jc w:val="both"/>
        <w:rPr>
          <w:rFonts w:ascii="Arial" w:hAnsi="Arial" w:cs="Arial"/>
          <w:b/>
          <w:bCs/>
        </w:rPr>
      </w:pPr>
      <w:r w:rsidRPr="00C74A65">
        <w:rPr>
          <w:rFonts w:ascii="Arial" w:hAnsi="Arial" w:cs="Arial"/>
          <w:b/>
          <w:bCs/>
        </w:rPr>
        <w:t>2.1.2- Determinação do NEN</w:t>
      </w:r>
    </w:p>
    <w:p w14:paraId="602F3769" w14:textId="77777777" w:rsidR="005F0374" w:rsidRPr="00C74A65" w:rsidRDefault="005F0374" w:rsidP="005F0374">
      <w:pPr>
        <w:spacing w:before="100" w:after="100"/>
        <w:jc w:val="both"/>
        <w:rPr>
          <w:rFonts w:ascii="Arial" w:hAnsi="Arial" w:cs="Arial"/>
          <w:highlight w:val="yellow"/>
        </w:rPr>
      </w:pPr>
    </w:p>
    <w:p w14:paraId="657AC48A" w14:textId="22139148" w:rsidR="005F0374" w:rsidRPr="0057441A" w:rsidRDefault="005F0374" w:rsidP="0057441A">
      <w:pPr>
        <w:spacing w:before="100" w:after="100" w:line="360" w:lineRule="auto"/>
        <w:jc w:val="both"/>
        <w:rPr>
          <w:rFonts w:ascii="Arial" w:eastAsiaTheme="minorEastAsia" w:hAnsi="Arial" w:cs="Arial"/>
          <w:sz w:val="24"/>
          <w:szCs w:val="24"/>
        </w:rPr>
      </w:pPr>
      <w:r w:rsidRPr="0057441A">
        <w:rPr>
          <w:rFonts w:ascii="Arial" w:hAnsi="Arial" w:cs="Arial"/>
          <w:sz w:val="24"/>
          <w:szCs w:val="24"/>
          <w:highlight w:val="yellow"/>
        </w:rPr>
        <w:t xml:space="preserve">A NHO – 01 da FUNDACENTRO, adota a mesma metodologia   do anexo 1 da NR-15 para avaliação do risco potencial de perda auditiva. Ou seja, </w:t>
      </w:r>
      <w:r w:rsidRPr="0057441A">
        <w:rPr>
          <w:rFonts w:ascii="Arial" w:hAnsi="Arial" w:cs="Arial"/>
          <w:sz w:val="24"/>
          <w:szCs w:val="24"/>
        </w:rPr>
        <w:t xml:space="preserve">a avalição leva em consideração a dose de ruído </w:t>
      </w:r>
      <w:r w:rsidR="00D43C92" w:rsidRPr="0057441A">
        <w:rPr>
          <w:rFonts w:ascii="Arial" w:hAnsi="Arial" w:cs="Arial"/>
          <w:sz w:val="24"/>
          <w:szCs w:val="24"/>
        </w:rPr>
        <w:t xml:space="preserve">e </w:t>
      </w:r>
      <w:proofErr w:type="spellStart"/>
      <w:r w:rsidR="00D43C92" w:rsidRPr="0057441A">
        <w:rPr>
          <w:rFonts w:ascii="Arial" w:hAnsi="Arial" w:cs="Arial"/>
          <w:sz w:val="24"/>
          <w:szCs w:val="24"/>
        </w:rPr>
        <w:t>Lavg</w:t>
      </w:r>
      <w:proofErr w:type="spellEnd"/>
    </w:p>
    <w:p w14:paraId="31D2DBD1" w14:textId="5969B1E3" w:rsidR="005F0374" w:rsidRPr="0057441A" w:rsidRDefault="005F0374" w:rsidP="0057441A">
      <w:pPr>
        <w:spacing w:before="100" w:after="100" w:line="360" w:lineRule="auto"/>
        <w:jc w:val="both"/>
        <w:rPr>
          <w:rFonts w:ascii="Arial" w:hAnsi="Arial" w:cs="Arial"/>
          <w:sz w:val="24"/>
          <w:szCs w:val="24"/>
        </w:rPr>
      </w:pPr>
      <w:r w:rsidRPr="0057441A">
        <w:rPr>
          <w:rFonts w:ascii="Arial" w:hAnsi="Arial" w:cs="Arial"/>
          <w:sz w:val="24"/>
          <w:szCs w:val="24"/>
        </w:rPr>
        <w:t>A NHO-01 adota o conceito de Nível de Exposição Normalizado (NEN) para interpretação dos resultados. O NEN corresponde ao Nível de Exposição (NE) convertido para a jornada</w:t>
      </w:r>
      <w:r w:rsidR="00D43C92" w:rsidRPr="0057441A">
        <w:rPr>
          <w:rFonts w:ascii="Arial" w:hAnsi="Arial" w:cs="Arial"/>
          <w:sz w:val="24"/>
          <w:szCs w:val="24"/>
        </w:rPr>
        <w:t xml:space="preserve"> </w:t>
      </w:r>
      <w:r w:rsidRPr="0057441A">
        <w:rPr>
          <w:rFonts w:ascii="Arial" w:hAnsi="Arial" w:cs="Arial"/>
          <w:sz w:val="24"/>
          <w:szCs w:val="24"/>
        </w:rPr>
        <w:t>padrão de 8,0 (oito) horas diárias (NHO-01 da FUNDACENTRO). Para o incremento de dose ou fator de duplicação da dose igual a 5,0 dB(A), o NEN é igual a:</w:t>
      </w:r>
    </w:p>
    <w:p w14:paraId="0147BA2B" w14:textId="77777777" w:rsidR="005F0374" w:rsidRPr="0057441A" w:rsidRDefault="005F0374" w:rsidP="0057441A">
      <w:pPr>
        <w:spacing w:before="100" w:after="100" w:line="360" w:lineRule="auto"/>
        <w:jc w:val="both"/>
        <w:rPr>
          <w:rFonts w:ascii="Arial" w:hAnsi="Arial" w:cs="Arial"/>
          <w:sz w:val="24"/>
          <w:szCs w:val="24"/>
        </w:rPr>
      </w:pPr>
    </w:p>
    <w:p w14:paraId="37BDC3E9" w14:textId="645392DB" w:rsidR="005F0374" w:rsidRPr="0057441A" w:rsidRDefault="005F0374" w:rsidP="0057441A">
      <w:pPr>
        <w:spacing w:before="100" w:after="100" w:line="360" w:lineRule="auto"/>
        <w:jc w:val="both"/>
        <w:rPr>
          <w:rFonts w:ascii="Arial" w:hAnsi="Arial" w:cs="Arial"/>
          <w:iCs/>
          <w:sz w:val="24"/>
          <w:szCs w:val="24"/>
        </w:rPr>
      </w:pPr>
      <m:oMath>
        <m:r>
          <m:rPr>
            <m:sty m:val="p"/>
          </m:rPr>
          <w:rPr>
            <w:rFonts w:ascii="Cambria Math" w:hAnsi="Cambria Math" w:cs="Arial"/>
            <w:sz w:val="24"/>
            <w:szCs w:val="24"/>
          </w:rPr>
          <m:t>NEN=NE+16,61</m:t>
        </m:r>
        <m:func>
          <m:funcPr>
            <m:ctrlPr>
              <w:rPr>
                <w:rFonts w:ascii="Cambria Math" w:hAnsi="Cambria Math" w:cs="Arial"/>
                <w:iCs/>
                <w:sz w:val="24"/>
                <w:szCs w:val="24"/>
              </w:rPr>
            </m:ctrlPr>
          </m:funcPr>
          <m:fName>
            <m:r>
              <m:rPr>
                <m:sty m:val="p"/>
              </m:rPr>
              <w:rPr>
                <w:rFonts w:ascii="Cambria Math" w:hAnsi="Cambria Math" w:cs="Arial"/>
                <w:sz w:val="24"/>
                <w:szCs w:val="24"/>
              </w:rPr>
              <m:t>log</m:t>
            </m:r>
          </m:fName>
          <m:e>
            <m:f>
              <m:fPr>
                <m:ctrlPr>
                  <w:rPr>
                    <w:rFonts w:ascii="Cambria Math" w:hAnsi="Cambria Math" w:cs="Arial"/>
                    <w:iCs/>
                    <w:sz w:val="24"/>
                    <w:szCs w:val="24"/>
                  </w:rPr>
                </m:ctrlPr>
              </m:fPr>
              <m:num>
                <m:r>
                  <m:rPr>
                    <m:sty m:val="p"/>
                  </m:rPr>
                  <w:rPr>
                    <w:rFonts w:ascii="Cambria Math" w:hAnsi="Cambria Math" w:cs="Arial"/>
                    <w:sz w:val="24"/>
                    <w:szCs w:val="24"/>
                  </w:rPr>
                  <m:t>TE</m:t>
                </m:r>
              </m:num>
              <m:den>
                <m:r>
                  <m:rPr>
                    <m:sty m:val="p"/>
                  </m:rPr>
                  <w:rPr>
                    <w:rFonts w:ascii="Cambria Math" w:hAnsi="Cambria Math" w:cs="Arial"/>
                    <w:sz w:val="24"/>
                    <w:szCs w:val="24"/>
                  </w:rPr>
                  <m:t>480</m:t>
                </m:r>
              </m:den>
            </m:f>
          </m:e>
        </m:func>
      </m:oMath>
      <w:r w:rsidRPr="0057441A">
        <w:rPr>
          <w:rFonts w:ascii="Arial" w:eastAsiaTheme="minorEastAsia" w:hAnsi="Arial" w:cs="Arial"/>
          <w:iCs/>
          <w:sz w:val="24"/>
          <w:szCs w:val="24"/>
        </w:rPr>
        <w:t xml:space="preserve">  (3)</w:t>
      </w:r>
    </w:p>
    <w:p w14:paraId="061195A5" w14:textId="77777777" w:rsidR="005F0374" w:rsidRPr="0057441A" w:rsidRDefault="005F0374" w:rsidP="0057441A">
      <w:pPr>
        <w:spacing w:line="360" w:lineRule="auto"/>
        <w:jc w:val="both"/>
        <w:rPr>
          <w:rFonts w:ascii="Arial" w:eastAsiaTheme="minorEastAsia" w:hAnsi="Arial" w:cs="Arial"/>
          <w:sz w:val="24"/>
          <w:szCs w:val="24"/>
        </w:rPr>
      </w:pPr>
    </w:p>
    <w:p w14:paraId="6BA68B45" w14:textId="6A6C7C5C" w:rsidR="005F0374" w:rsidRPr="0057441A" w:rsidRDefault="005F0374"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 xml:space="preserve">NE – nível de Exposição ou </w:t>
      </w:r>
      <w:proofErr w:type="spellStart"/>
      <w:r w:rsidRPr="0057441A">
        <w:rPr>
          <w:rFonts w:ascii="Arial" w:eastAsiaTheme="minorEastAsia" w:hAnsi="Arial" w:cs="Arial"/>
          <w:sz w:val="24"/>
          <w:szCs w:val="24"/>
        </w:rPr>
        <w:t>Lavg</w:t>
      </w:r>
      <w:proofErr w:type="spellEnd"/>
    </w:p>
    <w:p w14:paraId="6F39B5F9" w14:textId="0DA1D0ED" w:rsidR="005F0374" w:rsidRPr="0057441A" w:rsidRDefault="005F0374"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TE - tempo de duração, em minutos, da jornada diária de trabalho</w:t>
      </w:r>
    </w:p>
    <w:p w14:paraId="60F40F24" w14:textId="3E8A952B" w:rsidR="00B17FF2" w:rsidRPr="0057441A" w:rsidRDefault="00B17FF2"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 xml:space="preserve">Essa equação é resultante da explicitação do </w:t>
      </w:r>
      <w:proofErr w:type="spellStart"/>
      <w:r w:rsidRPr="0057441A">
        <w:rPr>
          <w:rFonts w:ascii="Arial" w:eastAsiaTheme="minorEastAsia" w:hAnsi="Arial" w:cs="Arial"/>
          <w:sz w:val="24"/>
          <w:szCs w:val="24"/>
        </w:rPr>
        <w:t>Lavg</w:t>
      </w:r>
      <w:proofErr w:type="spellEnd"/>
      <w:r w:rsidRPr="0057441A">
        <w:rPr>
          <w:rFonts w:ascii="Arial" w:eastAsiaTheme="minorEastAsia" w:hAnsi="Arial" w:cs="Arial"/>
          <w:sz w:val="24"/>
          <w:szCs w:val="24"/>
        </w:rPr>
        <w:t xml:space="preserve"> da equação 1(</w:t>
      </w:r>
      <w:r w:rsidRPr="0057441A">
        <w:rPr>
          <w:rFonts w:ascii="Arial" w:eastAsiaTheme="minorEastAsia" w:hAnsi="Arial" w:cs="Arial"/>
          <w:sz w:val="24"/>
          <w:szCs w:val="24"/>
          <w:highlight w:val="yellow"/>
        </w:rPr>
        <w:t xml:space="preserve">ver anexo </w:t>
      </w:r>
      <w:r w:rsidR="00D43C92" w:rsidRPr="0057441A">
        <w:rPr>
          <w:rFonts w:ascii="Arial" w:eastAsiaTheme="minorEastAsia" w:hAnsi="Arial" w:cs="Arial"/>
          <w:sz w:val="24"/>
          <w:szCs w:val="24"/>
          <w:highlight w:val="yellow"/>
        </w:rPr>
        <w:t>1</w:t>
      </w:r>
      <w:r w:rsidRPr="0057441A">
        <w:rPr>
          <w:rFonts w:ascii="Arial" w:eastAsiaTheme="minorEastAsia" w:hAnsi="Arial" w:cs="Arial"/>
          <w:sz w:val="24"/>
          <w:szCs w:val="24"/>
          <w:highlight w:val="yellow"/>
        </w:rPr>
        <w:t>)</w:t>
      </w:r>
    </w:p>
    <w:p w14:paraId="05560295" w14:textId="7F0D8B96" w:rsidR="005F0374" w:rsidRPr="0057441A" w:rsidRDefault="005F0374"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 xml:space="preserve">Examinando a equação verifica-se que para obter o NEN é necessário determinar o NE ou </w:t>
      </w:r>
      <w:proofErr w:type="spellStart"/>
      <w:r w:rsidRPr="0057441A">
        <w:rPr>
          <w:rFonts w:ascii="Arial" w:eastAsiaTheme="minorEastAsia" w:hAnsi="Arial" w:cs="Arial"/>
          <w:sz w:val="24"/>
          <w:szCs w:val="24"/>
        </w:rPr>
        <w:t>Lavg</w:t>
      </w:r>
      <w:proofErr w:type="spellEnd"/>
      <w:r w:rsidR="00EA7C89" w:rsidRPr="0057441A">
        <w:rPr>
          <w:rFonts w:ascii="Arial" w:eastAsiaTheme="minorEastAsia" w:hAnsi="Arial" w:cs="Arial"/>
          <w:sz w:val="24"/>
          <w:szCs w:val="24"/>
        </w:rPr>
        <w:t>. C</w:t>
      </w:r>
      <w:r w:rsidRPr="0057441A">
        <w:rPr>
          <w:rFonts w:ascii="Arial" w:eastAsiaTheme="minorEastAsia" w:hAnsi="Arial" w:cs="Arial"/>
          <w:sz w:val="24"/>
          <w:szCs w:val="24"/>
        </w:rPr>
        <w:t>omo explicado anteriormente, esse parâmetro é obtido com base na dose</w:t>
      </w:r>
      <w:r w:rsidR="00B17FF2" w:rsidRPr="0057441A">
        <w:rPr>
          <w:rFonts w:ascii="Arial" w:eastAsiaTheme="minorEastAsia" w:hAnsi="Arial" w:cs="Arial"/>
          <w:sz w:val="24"/>
          <w:szCs w:val="24"/>
        </w:rPr>
        <w:t xml:space="preserve"> de ruído</w:t>
      </w:r>
    </w:p>
    <w:p w14:paraId="3154959D" w14:textId="3BE8B7D2" w:rsidR="00BC1EC1" w:rsidRPr="0057441A" w:rsidRDefault="00BC1EC1"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lastRenderedPageBreak/>
        <w:t>Quando a medição for realizada com Medidor de nível pressão sonora ou decibelímetro</w:t>
      </w:r>
      <w:r w:rsidR="00B17FF2" w:rsidRPr="0057441A">
        <w:rPr>
          <w:rFonts w:ascii="Arial" w:eastAsiaTheme="minorEastAsia" w:hAnsi="Arial" w:cs="Arial"/>
          <w:sz w:val="24"/>
          <w:szCs w:val="24"/>
        </w:rPr>
        <w:t xml:space="preserve">, </w:t>
      </w:r>
      <w:r w:rsidRPr="0057441A">
        <w:rPr>
          <w:rFonts w:ascii="Arial" w:eastAsiaTheme="minorEastAsia" w:hAnsi="Arial" w:cs="Arial"/>
          <w:sz w:val="24"/>
          <w:szCs w:val="24"/>
        </w:rPr>
        <w:t>é necessário a determina</w:t>
      </w:r>
      <w:r w:rsidR="00B17FF2" w:rsidRPr="0057441A">
        <w:rPr>
          <w:rFonts w:ascii="Arial" w:eastAsiaTheme="minorEastAsia" w:hAnsi="Arial" w:cs="Arial"/>
          <w:sz w:val="24"/>
          <w:szCs w:val="24"/>
        </w:rPr>
        <w:t>r</w:t>
      </w:r>
      <w:r w:rsidRPr="0057441A">
        <w:rPr>
          <w:rFonts w:ascii="Arial" w:eastAsiaTheme="minorEastAsia" w:hAnsi="Arial" w:cs="Arial"/>
          <w:sz w:val="24"/>
          <w:szCs w:val="24"/>
        </w:rPr>
        <w:t xml:space="preserve"> os tempos de exposição em cada nível de ruído e, em seguida, calcular a dose e </w:t>
      </w:r>
      <w:proofErr w:type="spellStart"/>
      <w:r w:rsidRPr="0057441A">
        <w:rPr>
          <w:rFonts w:ascii="Arial" w:eastAsiaTheme="minorEastAsia" w:hAnsi="Arial" w:cs="Arial"/>
          <w:sz w:val="24"/>
          <w:szCs w:val="24"/>
        </w:rPr>
        <w:t>Lavg</w:t>
      </w:r>
      <w:proofErr w:type="spellEnd"/>
      <w:r w:rsidR="00B17FF2" w:rsidRPr="0057441A">
        <w:rPr>
          <w:rFonts w:ascii="Arial" w:eastAsiaTheme="minorEastAsia" w:hAnsi="Arial" w:cs="Arial"/>
          <w:sz w:val="24"/>
          <w:szCs w:val="24"/>
        </w:rPr>
        <w:t>,</w:t>
      </w:r>
      <w:r w:rsidRPr="0057441A">
        <w:rPr>
          <w:rFonts w:ascii="Arial" w:eastAsiaTheme="minorEastAsia" w:hAnsi="Arial" w:cs="Arial"/>
          <w:sz w:val="24"/>
          <w:szCs w:val="24"/>
        </w:rPr>
        <w:t xml:space="preserve"> conforme explicado anteriormente.</w:t>
      </w:r>
    </w:p>
    <w:p w14:paraId="50AF55DF" w14:textId="77777777" w:rsidR="00BC1EC1" w:rsidRPr="00C74A65" w:rsidRDefault="00BC1EC1" w:rsidP="004B29F8">
      <w:pPr>
        <w:jc w:val="both"/>
        <w:rPr>
          <w:rFonts w:ascii="Arial" w:eastAsiaTheme="minorEastAsia" w:hAnsi="Arial" w:cs="Arial"/>
          <w:highlight w:val="yellow"/>
        </w:rPr>
      </w:pPr>
    </w:p>
    <w:p w14:paraId="115EF846" w14:textId="619D38DC" w:rsidR="00BC1EC1" w:rsidRPr="0057441A" w:rsidRDefault="00D43C92" w:rsidP="004B29F8">
      <w:pPr>
        <w:jc w:val="both"/>
        <w:rPr>
          <w:rFonts w:ascii="Arial" w:eastAsiaTheme="minorEastAsia" w:hAnsi="Arial" w:cs="Arial"/>
          <w:b/>
          <w:bCs/>
        </w:rPr>
      </w:pPr>
      <w:r w:rsidRPr="0057441A">
        <w:rPr>
          <w:rFonts w:ascii="Arial" w:eastAsiaTheme="minorEastAsia" w:hAnsi="Arial" w:cs="Arial"/>
          <w:b/>
          <w:bCs/>
        </w:rPr>
        <w:t>3-APLICAÇÃO PRÁTICA</w:t>
      </w:r>
    </w:p>
    <w:p w14:paraId="11499959" w14:textId="07F4C9BD" w:rsidR="00316ABF" w:rsidRPr="0057441A" w:rsidRDefault="00B17FF2" w:rsidP="0057441A">
      <w:pPr>
        <w:spacing w:line="360" w:lineRule="auto"/>
        <w:rPr>
          <w:rFonts w:ascii="Arial" w:eastAsiaTheme="minorEastAsia" w:hAnsi="Arial" w:cs="Arial"/>
          <w:sz w:val="24"/>
          <w:szCs w:val="24"/>
        </w:rPr>
      </w:pPr>
      <w:r w:rsidRPr="0057441A">
        <w:rPr>
          <w:rFonts w:ascii="Arial" w:eastAsiaTheme="minorEastAsia" w:hAnsi="Arial" w:cs="Arial"/>
          <w:sz w:val="24"/>
          <w:szCs w:val="24"/>
        </w:rPr>
        <w:t>Inicialmente, é importante destacar que a comprovação da exposição ao ruído, é feita com base em prova pericial</w:t>
      </w:r>
      <w:r w:rsidR="00D43C92" w:rsidRPr="0057441A">
        <w:rPr>
          <w:rFonts w:ascii="Arial" w:eastAsiaTheme="minorEastAsia" w:hAnsi="Arial" w:cs="Arial"/>
          <w:sz w:val="24"/>
          <w:szCs w:val="24"/>
        </w:rPr>
        <w:t>.</w:t>
      </w:r>
    </w:p>
    <w:p w14:paraId="65A855CE" w14:textId="0A950DCE" w:rsidR="006B4404" w:rsidRPr="0057441A" w:rsidRDefault="00316ABF"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O art. 58</w:t>
      </w:r>
      <w:r w:rsidR="00D43C92" w:rsidRPr="0057441A">
        <w:rPr>
          <w:rFonts w:ascii="Arial" w:eastAsiaTheme="minorEastAsia" w:hAnsi="Arial" w:cs="Arial"/>
          <w:sz w:val="24"/>
          <w:szCs w:val="24"/>
        </w:rPr>
        <w:t xml:space="preserve"> </w:t>
      </w:r>
      <w:r w:rsidRPr="0057441A">
        <w:rPr>
          <w:rFonts w:ascii="Arial" w:hAnsi="Arial" w:cs="Arial"/>
          <w:sz w:val="24"/>
          <w:szCs w:val="24"/>
        </w:rPr>
        <w:t>§ 1º da Lei 8213/91, determina que a</w:t>
      </w:r>
      <w:r w:rsidRPr="0057441A">
        <w:rPr>
          <w:rFonts w:ascii="Arial" w:eastAsiaTheme="minorEastAsia" w:hAnsi="Arial" w:cs="Arial"/>
          <w:sz w:val="24"/>
          <w:szCs w:val="24"/>
        </w:rPr>
        <w:t xml:space="preserve"> comprovação da efetiva exposição do segurado aos agentes nocivos será feita mediante formulário, na forma estabelecida pelo Instituto Nacional do Seguro Social - INSS, emitido pela empresa ou seu preposto, com base em LAUDO TÉCNICO DE CONDIÇÕES AMBIENTAIS DO TRABALHO(LTCAT) expedido por médico do trabalho ou engenheiro de segurança do trabalho nos termos da legislação trabalhista. Desse modo, o</w:t>
      </w:r>
      <w:r w:rsidR="00B17FF2" w:rsidRPr="0057441A">
        <w:rPr>
          <w:rFonts w:ascii="Arial" w:eastAsiaTheme="minorEastAsia" w:hAnsi="Arial" w:cs="Arial"/>
          <w:sz w:val="24"/>
          <w:szCs w:val="24"/>
        </w:rPr>
        <w:t xml:space="preserve"> LTCAT </w:t>
      </w:r>
      <w:r w:rsidR="00D43C92" w:rsidRPr="0057441A">
        <w:rPr>
          <w:rFonts w:ascii="Arial" w:eastAsiaTheme="minorEastAsia" w:hAnsi="Arial" w:cs="Arial"/>
          <w:sz w:val="24"/>
          <w:szCs w:val="24"/>
        </w:rPr>
        <w:t>constitui</w:t>
      </w:r>
      <w:r w:rsidR="00B17FF2" w:rsidRPr="0057441A">
        <w:rPr>
          <w:rFonts w:ascii="Arial" w:eastAsiaTheme="minorEastAsia" w:hAnsi="Arial" w:cs="Arial"/>
          <w:sz w:val="24"/>
          <w:szCs w:val="24"/>
        </w:rPr>
        <w:t xml:space="preserve"> prova pericial extrajudicial</w:t>
      </w:r>
      <w:r w:rsidRPr="0057441A">
        <w:rPr>
          <w:rFonts w:ascii="Arial" w:eastAsiaTheme="minorEastAsia" w:hAnsi="Arial" w:cs="Arial"/>
          <w:sz w:val="24"/>
          <w:szCs w:val="24"/>
        </w:rPr>
        <w:t xml:space="preserve">. Esse laudo deve conter a metodologia de avaliação; histogramas de ruído; valores da dose, </w:t>
      </w:r>
      <w:proofErr w:type="spellStart"/>
      <w:r w:rsidRPr="0057441A">
        <w:rPr>
          <w:rFonts w:ascii="Arial" w:eastAsiaTheme="minorEastAsia" w:hAnsi="Arial" w:cs="Arial"/>
          <w:sz w:val="24"/>
          <w:szCs w:val="24"/>
        </w:rPr>
        <w:t>Lavg</w:t>
      </w:r>
      <w:proofErr w:type="spellEnd"/>
      <w:r w:rsidRPr="0057441A">
        <w:rPr>
          <w:rFonts w:ascii="Arial" w:eastAsiaTheme="minorEastAsia" w:hAnsi="Arial" w:cs="Arial"/>
          <w:sz w:val="24"/>
          <w:szCs w:val="24"/>
        </w:rPr>
        <w:t xml:space="preserve">, NEN, entre outros. </w:t>
      </w:r>
    </w:p>
    <w:p w14:paraId="613B0FF8" w14:textId="4AB7612F" w:rsidR="00316ABF" w:rsidRPr="0057441A" w:rsidRDefault="00316ABF" w:rsidP="0057441A">
      <w:pPr>
        <w:spacing w:line="360" w:lineRule="auto"/>
        <w:jc w:val="both"/>
        <w:rPr>
          <w:rFonts w:ascii="Arial" w:eastAsiaTheme="minorEastAsia" w:hAnsi="Arial" w:cs="Arial"/>
          <w:sz w:val="24"/>
          <w:szCs w:val="24"/>
        </w:rPr>
      </w:pPr>
      <w:r w:rsidRPr="0057441A">
        <w:rPr>
          <w:rFonts w:ascii="Arial" w:eastAsiaTheme="minorEastAsia" w:hAnsi="Arial" w:cs="Arial"/>
          <w:sz w:val="24"/>
          <w:szCs w:val="24"/>
        </w:rPr>
        <w:t xml:space="preserve">O LTCAT e as demonstrações ambientais deverão embasar o preenchimento da GFIP, </w:t>
      </w:r>
      <w:proofErr w:type="spellStart"/>
      <w:r w:rsidRPr="0057441A">
        <w:rPr>
          <w:rFonts w:ascii="Arial" w:eastAsiaTheme="minorEastAsia" w:hAnsi="Arial" w:cs="Arial"/>
          <w:sz w:val="24"/>
          <w:szCs w:val="24"/>
        </w:rPr>
        <w:t>eSocial</w:t>
      </w:r>
      <w:proofErr w:type="spellEnd"/>
      <w:r w:rsidRPr="0057441A">
        <w:rPr>
          <w:rFonts w:ascii="Arial" w:eastAsiaTheme="minorEastAsia" w:hAnsi="Arial" w:cs="Arial"/>
          <w:sz w:val="24"/>
          <w:szCs w:val="24"/>
        </w:rPr>
        <w:t xml:space="preserve"> ou de outro sistema que venha a substituí-la, e dos formulários de comprovação de períodos laborados em atividade especial (art. 280, IN 128/22). Assim, o PPP</w:t>
      </w:r>
      <w:r w:rsidR="00F97BCF" w:rsidRPr="0057441A">
        <w:rPr>
          <w:rFonts w:ascii="Arial" w:eastAsiaTheme="minorEastAsia" w:hAnsi="Arial" w:cs="Arial"/>
          <w:sz w:val="24"/>
          <w:szCs w:val="24"/>
        </w:rPr>
        <w:t xml:space="preserve"> (Perfil Profissiográfico Previdenciário) é preenchido com base no LTCAT. Como o PPP é um documento simplificado, muitas vezes, as informações sobre a exposição ao ruído pode dificultar a análise dos resultados das avaliações. Todavia, </w:t>
      </w:r>
      <w:r w:rsidRPr="0057441A">
        <w:rPr>
          <w:rFonts w:ascii="Arial" w:eastAsiaTheme="minorEastAsia" w:hAnsi="Arial" w:cs="Arial"/>
          <w:sz w:val="24"/>
          <w:szCs w:val="24"/>
        </w:rPr>
        <w:t>O INSS poderá solicitar o LTCAT ou as demais demonstrações ambientais, ainda que não exigidos inicialmente, toda vez que concluir pela necessidade da análise destes para subsidiar a decisão de caracterização da atividade como exercida em condições especiais (art. 280, Parágrafo único da IN-128/2022).</w:t>
      </w:r>
    </w:p>
    <w:p w14:paraId="02E50710" w14:textId="4CB2E778" w:rsidR="00F97BCF" w:rsidRPr="0057441A" w:rsidRDefault="00F97BCF" w:rsidP="00F97BCF">
      <w:pPr>
        <w:jc w:val="both"/>
        <w:rPr>
          <w:rFonts w:ascii="Arial" w:eastAsiaTheme="minorEastAsia" w:hAnsi="Arial" w:cs="Arial"/>
          <w:sz w:val="24"/>
          <w:szCs w:val="24"/>
        </w:rPr>
      </w:pPr>
      <w:r w:rsidRPr="0057441A">
        <w:rPr>
          <w:rFonts w:ascii="Arial" w:eastAsiaTheme="minorEastAsia" w:hAnsi="Arial" w:cs="Arial"/>
          <w:sz w:val="24"/>
          <w:szCs w:val="24"/>
        </w:rPr>
        <w:t xml:space="preserve">A seguir alguns exemplos práticos visando dirimir as dúvidas sobre a interpretação dos dados </w:t>
      </w:r>
      <w:r w:rsidR="00D43C92" w:rsidRPr="0057441A">
        <w:rPr>
          <w:rFonts w:ascii="Arial" w:eastAsiaTheme="minorEastAsia" w:hAnsi="Arial" w:cs="Arial"/>
          <w:sz w:val="24"/>
          <w:szCs w:val="24"/>
        </w:rPr>
        <w:t>e metodologia de avaliação de ruído</w:t>
      </w:r>
    </w:p>
    <w:p w14:paraId="3DB8C94D" w14:textId="365AE8E6" w:rsidR="00F97BCF" w:rsidRPr="00C74A65" w:rsidRDefault="00F97BCF" w:rsidP="00F97BCF">
      <w:pPr>
        <w:spacing w:line="360" w:lineRule="auto"/>
        <w:jc w:val="both"/>
        <w:rPr>
          <w:rFonts w:ascii="Arial" w:hAnsi="Arial" w:cs="Arial"/>
        </w:rPr>
      </w:pPr>
      <w:r w:rsidRPr="00C74A65">
        <w:rPr>
          <w:rFonts w:ascii="Arial" w:hAnsi="Arial" w:cs="Arial"/>
        </w:rPr>
        <w:t xml:space="preserve">É </w:t>
      </w:r>
      <w:r w:rsidR="00C74A65" w:rsidRPr="00C74A65">
        <w:rPr>
          <w:rFonts w:ascii="Arial" w:hAnsi="Arial" w:cs="Arial"/>
        </w:rPr>
        <w:t>importante ressaltar</w:t>
      </w:r>
      <w:r w:rsidRPr="00C74A65">
        <w:rPr>
          <w:rFonts w:ascii="Arial" w:hAnsi="Arial" w:cs="Arial"/>
        </w:rPr>
        <w:t xml:space="preserve"> que a avaliação ocupacional de ruído visando a prevenção de dano auditivo, deve ser realizada conforme diagrama de blocos a seguir</w:t>
      </w:r>
    </w:p>
    <w:p w14:paraId="5EB24E9B" w14:textId="77777777" w:rsidR="00EC3335" w:rsidRDefault="00EC3335" w:rsidP="00F97BCF">
      <w:pPr>
        <w:spacing w:line="360" w:lineRule="auto"/>
        <w:jc w:val="both"/>
        <w:rPr>
          <w:rFonts w:ascii="Arial" w:hAnsi="Arial" w:cs="Arial"/>
        </w:rPr>
      </w:pPr>
    </w:p>
    <w:p w14:paraId="750F7698" w14:textId="0C6D7871" w:rsidR="00F97BCF" w:rsidRPr="00C74A65" w:rsidRDefault="00F97BCF" w:rsidP="00F97BCF">
      <w:pPr>
        <w:spacing w:line="360" w:lineRule="auto"/>
        <w:jc w:val="both"/>
        <w:rPr>
          <w:rFonts w:ascii="Arial" w:hAnsi="Arial" w:cs="Arial"/>
        </w:rPr>
      </w:pPr>
      <w:r w:rsidRPr="00C74A65">
        <w:rPr>
          <w:rFonts w:ascii="Arial" w:hAnsi="Arial" w:cs="Arial"/>
          <w:noProof/>
        </w:rPr>
        <mc:AlternateContent>
          <mc:Choice Requires="wps">
            <w:drawing>
              <wp:anchor distT="0" distB="0" distL="114300" distR="114300" simplePos="0" relativeHeight="251665408" behindDoc="0" locked="0" layoutInCell="1" allowOverlap="1" wp14:anchorId="5B055FEB" wp14:editId="783D9D80">
                <wp:simplePos x="0" y="0"/>
                <wp:positionH relativeFrom="column">
                  <wp:posOffset>1072515</wp:posOffset>
                </wp:positionH>
                <wp:positionV relativeFrom="paragraph">
                  <wp:posOffset>336551</wp:posOffset>
                </wp:positionV>
                <wp:extent cx="2352675" cy="361950"/>
                <wp:effectExtent l="0" t="0" r="28575" b="19050"/>
                <wp:wrapNone/>
                <wp:docPr id="1" name="Retângulo 1"/>
                <wp:cNvGraphicFramePr/>
                <a:graphic xmlns:a="http://schemas.openxmlformats.org/drawingml/2006/main">
                  <a:graphicData uri="http://schemas.microsoft.com/office/word/2010/wordprocessingShape">
                    <wps:wsp>
                      <wps:cNvSpPr/>
                      <wps:spPr>
                        <a:xfrm>
                          <a:off x="0" y="0"/>
                          <a:ext cx="23526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9845F8" w14:textId="77777777" w:rsidR="00F97BCF" w:rsidRPr="00C74A65" w:rsidRDefault="00F97BCF" w:rsidP="00F97BCF">
                            <w:pPr>
                              <w:jc w:val="center"/>
                              <w:rPr>
                                <w:rFonts w:ascii="Arial" w:hAnsi="Arial" w:cs="Arial"/>
                                <w:sz w:val="20"/>
                                <w:szCs w:val="20"/>
                              </w:rPr>
                            </w:pPr>
                            <w:r w:rsidRPr="00C74A65">
                              <w:rPr>
                                <w:rFonts w:ascii="Arial" w:hAnsi="Arial" w:cs="Arial"/>
                                <w:sz w:val="20"/>
                                <w:szCs w:val="20"/>
                              </w:rPr>
                              <w:t>Determinação da dose de ruído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55FEB" id="Retângulo 1" o:spid="_x0000_s1026" style="position:absolute;left:0;text-align:left;margin-left:84.45pt;margin-top:26.5pt;width:185.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" fillcolor="white [3201]" strokecolor="#f79646 [3209]" strokeweight="2pt">
                <v:textbox>
                  <w:txbxContent>
                    <w:p w14:paraId="009845F8" w14:textId="77777777" w:rsidR="00F97BCF" w:rsidRPr="00C74A65" w:rsidRDefault="00F97BCF" w:rsidP="00F97BCF">
                      <w:pPr>
                        <w:jc w:val="center"/>
                        <w:rPr>
                          <w:rFonts w:ascii="Arial" w:hAnsi="Arial" w:cs="Arial"/>
                          <w:sz w:val="20"/>
                          <w:szCs w:val="20"/>
                        </w:rPr>
                      </w:pPr>
                      <w:r w:rsidRPr="00C74A65">
                        <w:rPr>
                          <w:rFonts w:ascii="Arial" w:hAnsi="Arial" w:cs="Arial"/>
                          <w:sz w:val="20"/>
                          <w:szCs w:val="20"/>
                        </w:rPr>
                        <w:t>Determinação da dose de ruído</w:t>
                      </w:r>
                    </w:p>
                  </w:txbxContent>
                </v:textbox>
              </v:rect>
            </w:pict>
          </mc:Fallback>
        </mc:AlternateContent>
      </w:r>
    </w:p>
    <w:p w14:paraId="6D45AD70" w14:textId="77777777" w:rsidR="00F97BCF" w:rsidRPr="00C74A65" w:rsidRDefault="00F97BCF" w:rsidP="00F97BCF">
      <w:pPr>
        <w:spacing w:line="360" w:lineRule="auto"/>
        <w:jc w:val="both"/>
        <w:rPr>
          <w:rFonts w:ascii="Arial" w:hAnsi="Arial" w:cs="Arial"/>
        </w:rPr>
      </w:pPr>
    </w:p>
    <w:p w14:paraId="251B8438" w14:textId="77777777" w:rsidR="00F97BCF" w:rsidRPr="00C74A65" w:rsidRDefault="00F97BCF" w:rsidP="00F97BCF">
      <w:pPr>
        <w:spacing w:line="360" w:lineRule="auto"/>
        <w:jc w:val="both"/>
        <w:rPr>
          <w:rFonts w:ascii="Arial" w:hAnsi="Arial" w:cs="Arial"/>
        </w:rPr>
      </w:pPr>
      <w:r w:rsidRPr="00C74A65">
        <w:rPr>
          <w:rFonts w:ascii="Arial" w:hAnsi="Arial" w:cs="Arial"/>
          <w:noProof/>
        </w:rPr>
        <mc:AlternateContent>
          <mc:Choice Requires="wps">
            <w:drawing>
              <wp:anchor distT="0" distB="0" distL="114300" distR="114300" simplePos="0" relativeHeight="251667456" behindDoc="0" locked="0" layoutInCell="1" allowOverlap="1" wp14:anchorId="6ED01D40" wp14:editId="40FF13DD">
                <wp:simplePos x="0" y="0"/>
                <wp:positionH relativeFrom="column">
                  <wp:posOffset>2244090</wp:posOffset>
                </wp:positionH>
                <wp:positionV relativeFrom="paragraph">
                  <wp:posOffset>13335</wp:posOffset>
                </wp:positionV>
                <wp:extent cx="0" cy="609600"/>
                <wp:effectExtent l="76200" t="0" r="57150" b="57150"/>
                <wp:wrapNone/>
                <wp:docPr id="6" name="Conector de Seta Reta 6"/>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C3EBE3B" id="_x0000_t32" coordsize="21600,21600" o:spt="32" o:oned="t" path="m,l21600,21600e" filled="f">
                <v:path arrowok="t" fillok="f" o:connecttype="none"/>
                <o:lock v:ext="edit" shapetype="t"/>
              </v:shapetype>
              <v:shape id="Conector de Seta Reta 6" o:spid="_x0000_s1026" type="#_x0000_t32" style="position:absolute;margin-left:176.7pt;margin-top:1.05pt;width:0;height:4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" strokecolor="#4579b8 [3044]">
                <v:stroke endarrow="block"/>
              </v:shape>
            </w:pict>
          </mc:Fallback>
        </mc:AlternateContent>
      </w:r>
    </w:p>
    <w:p w14:paraId="2BAC2CCA" w14:textId="77777777" w:rsidR="00F97BCF" w:rsidRPr="00C74A65" w:rsidRDefault="00F97BCF" w:rsidP="00F97BCF">
      <w:pPr>
        <w:spacing w:line="360" w:lineRule="auto"/>
        <w:jc w:val="both"/>
        <w:rPr>
          <w:rFonts w:ascii="Arial" w:hAnsi="Arial" w:cs="Arial"/>
        </w:rPr>
      </w:pPr>
      <w:r w:rsidRPr="00C74A65">
        <w:rPr>
          <w:rFonts w:ascii="Arial" w:hAnsi="Arial" w:cs="Arial"/>
          <w:noProof/>
        </w:rPr>
        <mc:AlternateContent>
          <mc:Choice Requires="wps">
            <w:drawing>
              <wp:anchor distT="0" distB="0" distL="114300" distR="114300" simplePos="0" relativeHeight="251666432" behindDoc="0" locked="0" layoutInCell="1" allowOverlap="1" wp14:anchorId="14A9E99E" wp14:editId="55740E31">
                <wp:simplePos x="0" y="0"/>
                <wp:positionH relativeFrom="column">
                  <wp:posOffset>1072514</wp:posOffset>
                </wp:positionH>
                <wp:positionV relativeFrom="paragraph">
                  <wp:posOffset>337820</wp:posOffset>
                </wp:positionV>
                <wp:extent cx="2352675" cy="485775"/>
                <wp:effectExtent l="0" t="0" r="28575" b="28575"/>
                <wp:wrapNone/>
                <wp:docPr id="2" name="Retângulo 2"/>
                <wp:cNvGraphicFramePr/>
                <a:graphic xmlns:a="http://schemas.openxmlformats.org/drawingml/2006/main">
                  <a:graphicData uri="http://schemas.microsoft.com/office/word/2010/wordprocessingShape">
                    <wps:wsp>
                      <wps:cNvSpPr/>
                      <wps:spPr>
                        <a:xfrm>
                          <a:off x="0" y="0"/>
                          <a:ext cx="2352675"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C0DBAF" w14:textId="77777777" w:rsidR="00F97BCF" w:rsidRPr="00C74A65" w:rsidRDefault="00F97BCF" w:rsidP="00F97BCF">
                            <w:pPr>
                              <w:jc w:val="center"/>
                              <w:rPr>
                                <w:rFonts w:ascii="Arial" w:hAnsi="Arial" w:cs="Arial"/>
                                <w:sz w:val="20"/>
                                <w:szCs w:val="20"/>
                              </w:rPr>
                            </w:pPr>
                            <w:r w:rsidRPr="00C74A65">
                              <w:rPr>
                                <w:rFonts w:ascii="Arial" w:hAnsi="Arial" w:cs="Arial"/>
                                <w:sz w:val="20"/>
                                <w:szCs w:val="20"/>
                              </w:rPr>
                              <w:t>Obtenção do Lavg,NEN, TWA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9E99E" id="Retângulo 2" o:spid="_x0000_s1027" style="position:absolute;left:0;text-align:left;margin-left:84.45pt;margin-top:26.6pt;width:185.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" fillcolor="white [3201]" strokecolor="#f79646 [3209]" strokeweight="2pt">
                <v:textbox>
                  <w:txbxContent>
                    <w:p w14:paraId="6CC0DBAF" w14:textId="77777777" w:rsidR="00F97BCF" w:rsidRPr="00C74A65" w:rsidRDefault="00F97BCF" w:rsidP="00F97BCF">
                      <w:pPr>
                        <w:jc w:val="center"/>
                        <w:rPr>
                          <w:rFonts w:ascii="Arial" w:hAnsi="Arial" w:cs="Arial"/>
                          <w:sz w:val="20"/>
                          <w:szCs w:val="20"/>
                        </w:rPr>
                      </w:pPr>
                      <w:r w:rsidRPr="00C74A65">
                        <w:rPr>
                          <w:rFonts w:ascii="Arial" w:hAnsi="Arial" w:cs="Arial"/>
                          <w:sz w:val="20"/>
                          <w:szCs w:val="20"/>
                        </w:rPr>
                        <w:t>Obtenção do Lavg,NEN, TWA</w:t>
                      </w:r>
                    </w:p>
                  </w:txbxContent>
                </v:textbox>
              </v:rect>
            </w:pict>
          </mc:Fallback>
        </mc:AlternateContent>
      </w:r>
    </w:p>
    <w:p w14:paraId="073F1010" w14:textId="77777777" w:rsidR="00F97BCF" w:rsidRPr="00C74A65" w:rsidRDefault="00F97BCF" w:rsidP="00F97BCF">
      <w:pPr>
        <w:spacing w:line="360" w:lineRule="auto"/>
        <w:ind w:left="1134" w:hanging="1134"/>
        <w:jc w:val="both"/>
        <w:rPr>
          <w:rFonts w:ascii="Arial" w:hAnsi="Arial" w:cs="Arial"/>
        </w:rPr>
      </w:pPr>
    </w:p>
    <w:p w14:paraId="1957DEA7" w14:textId="77777777" w:rsidR="00F97BCF" w:rsidRPr="00C74A65" w:rsidRDefault="00F97BCF" w:rsidP="00F97BCF">
      <w:pPr>
        <w:spacing w:line="360" w:lineRule="auto"/>
        <w:jc w:val="both"/>
        <w:rPr>
          <w:rFonts w:ascii="Arial" w:hAnsi="Arial" w:cs="Arial"/>
        </w:rPr>
      </w:pPr>
    </w:p>
    <w:p w14:paraId="4A67864E" w14:textId="77777777" w:rsidR="00F97BCF" w:rsidRPr="00C74A65" w:rsidRDefault="00F97BCF" w:rsidP="00F97BCF">
      <w:pPr>
        <w:jc w:val="both"/>
        <w:rPr>
          <w:rFonts w:ascii="Arial" w:eastAsiaTheme="minorEastAsia" w:hAnsi="Arial" w:cs="Arial"/>
          <w:sz w:val="24"/>
          <w:szCs w:val="24"/>
          <w:highlight w:val="yellow"/>
        </w:rPr>
      </w:pPr>
    </w:p>
    <w:p w14:paraId="4F55D99C" w14:textId="77777777" w:rsidR="006B4404" w:rsidRPr="00C74A65" w:rsidRDefault="006B4404" w:rsidP="006B4404">
      <w:pPr>
        <w:rPr>
          <w:rFonts w:ascii="Arial" w:hAnsi="Arial" w:cs="Arial"/>
          <w:b/>
          <w:bCs/>
          <w:sz w:val="28"/>
          <w:szCs w:val="28"/>
          <w:u w:val="single"/>
        </w:rPr>
      </w:pPr>
      <w:r w:rsidRPr="00C74A65">
        <w:rPr>
          <w:rFonts w:ascii="Arial" w:hAnsi="Arial" w:cs="Arial"/>
          <w:b/>
          <w:bCs/>
          <w:sz w:val="28"/>
          <w:szCs w:val="28"/>
          <w:u w:val="single"/>
        </w:rPr>
        <w:t>Exemplo 1</w:t>
      </w:r>
    </w:p>
    <w:p w14:paraId="2B8A06D2" w14:textId="37E35809" w:rsidR="006B4404" w:rsidRPr="00C74A65" w:rsidRDefault="00D43C92" w:rsidP="006B4404">
      <w:pPr>
        <w:rPr>
          <w:b/>
          <w:bCs/>
          <w:sz w:val="28"/>
          <w:szCs w:val="28"/>
        </w:rPr>
      </w:pPr>
      <w:r w:rsidRPr="00C74A65">
        <w:rPr>
          <w:b/>
          <w:bCs/>
          <w:sz w:val="28"/>
          <w:szCs w:val="28"/>
        </w:rPr>
        <w:t xml:space="preserve"> -</w:t>
      </w:r>
      <w:r w:rsidR="006B4404" w:rsidRPr="00C74A65">
        <w:rPr>
          <w:b/>
          <w:bCs/>
          <w:sz w:val="28"/>
          <w:szCs w:val="28"/>
        </w:rPr>
        <w:t>Dose 100% ou 1</w:t>
      </w:r>
    </w:p>
    <w:p w14:paraId="69347543" w14:textId="59529836" w:rsidR="006B4404" w:rsidRPr="00C74A65" w:rsidRDefault="006B4404" w:rsidP="006B4404">
      <w:pPr>
        <w:rPr>
          <w:b/>
          <w:bCs/>
          <w:sz w:val="28"/>
          <w:szCs w:val="28"/>
        </w:rPr>
      </w:pPr>
      <w:r w:rsidRPr="00C74A65">
        <w:rPr>
          <w:b/>
          <w:bCs/>
          <w:sz w:val="28"/>
          <w:szCs w:val="28"/>
        </w:rPr>
        <w:t xml:space="preserve"> </w:t>
      </w:r>
      <w:r w:rsidR="00D43C92" w:rsidRPr="00C74A65">
        <w:rPr>
          <w:b/>
          <w:bCs/>
          <w:sz w:val="28"/>
          <w:szCs w:val="28"/>
        </w:rPr>
        <w:t>-T</w:t>
      </w:r>
      <w:r w:rsidRPr="00C74A65">
        <w:rPr>
          <w:b/>
          <w:bCs/>
          <w:sz w:val="28"/>
          <w:szCs w:val="28"/>
        </w:rPr>
        <w:t>empo de medição: 2h</w:t>
      </w:r>
    </w:p>
    <w:p w14:paraId="6ECDD90F" w14:textId="4A260DF4" w:rsidR="00D43C92" w:rsidRPr="00C74A65" w:rsidRDefault="006B4404" w:rsidP="006B4404">
      <w:pPr>
        <w:rPr>
          <w:rFonts w:ascii="Arial" w:eastAsiaTheme="minorEastAsia" w:hAnsi="Arial" w:cs="Arial"/>
          <w:b/>
          <w:bCs/>
          <w:sz w:val="24"/>
          <w:szCs w:val="24"/>
        </w:rPr>
      </w:pPr>
      <w:r w:rsidRPr="00C74A65">
        <w:rPr>
          <w:rFonts w:ascii="Cambria Math" w:hAnsi="Cambria Math" w:cs="Arial"/>
        </w:rPr>
        <w:br/>
      </w:r>
      <w:r w:rsidR="00D43C92" w:rsidRPr="00C74A65">
        <w:rPr>
          <w:rFonts w:ascii="Arial" w:eastAsiaTheme="minorEastAsia" w:hAnsi="Arial" w:cs="Arial"/>
          <w:b/>
          <w:bCs/>
          <w:sz w:val="24"/>
          <w:szCs w:val="24"/>
        </w:rPr>
        <w:t xml:space="preserve">a) -Cálculo do </w:t>
      </w:r>
      <w:proofErr w:type="spellStart"/>
      <w:r w:rsidR="00D43C92" w:rsidRPr="00C74A65">
        <w:rPr>
          <w:rFonts w:ascii="Arial" w:eastAsiaTheme="minorEastAsia" w:hAnsi="Arial" w:cs="Arial"/>
          <w:b/>
          <w:bCs/>
          <w:sz w:val="24"/>
          <w:szCs w:val="24"/>
        </w:rPr>
        <w:t>Lavg</w:t>
      </w:r>
      <w:proofErr w:type="spellEnd"/>
      <w:r w:rsidR="00D43C92" w:rsidRPr="00C74A65">
        <w:rPr>
          <w:rFonts w:ascii="Arial" w:eastAsiaTheme="minorEastAsia" w:hAnsi="Arial" w:cs="Arial"/>
          <w:b/>
          <w:bCs/>
          <w:sz w:val="24"/>
          <w:szCs w:val="24"/>
        </w:rPr>
        <w:t xml:space="preserve"> ou NE</w:t>
      </w:r>
    </w:p>
    <w:p w14:paraId="1C83766A" w14:textId="20DA391D" w:rsidR="006B4404" w:rsidRPr="00C74A65" w:rsidRDefault="006B4404" w:rsidP="006B4404">
      <w:pPr>
        <w:rPr>
          <w:rFonts w:ascii="Cambria Math" w:hAnsi="Cambria Math" w:cs="Arial"/>
          <w:sz w:val="28"/>
          <w:szCs w:val="28"/>
        </w:rPr>
      </w:pPr>
      <m:oMath>
        <m:r>
          <m:rPr>
            <m:sty m:val="p"/>
          </m:rPr>
          <w:rPr>
            <w:rFonts w:ascii="Cambria Math" w:hAnsi="Cambria Math" w:cs="Arial"/>
            <w:sz w:val="28"/>
            <w:szCs w:val="28"/>
          </w:rPr>
          <m:t>Lavg=NE=16,61</m:t>
        </m:r>
        <m:func>
          <m:funcPr>
            <m:ctrlPr>
              <w:rPr>
                <w:rFonts w:ascii="Cambria Math" w:hAnsi="Cambria Math" w:cs="Arial"/>
                <w:sz w:val="28"/>
                <w:szCs w:val="28"/>
              </w:rPr>
            </m:ctrlPr>
          </m:funcPr>
          <m:fName>
            <m:r>
              <m:rPr>
                <m:sty m:val="p"/>
              </m:rPr>
              <w:rPr>
                <w:rFonts w:ascii="Cambria Math" w:hAnsi="Cambria Math" w:cs="Arial"/>
                <w:sz w:val="28"/>
                <w:szCs w:val="28"/>
              </w:rPr>
              <m:t>log</m:t>
            </m:r>
          </m:fName>
          <m:e>
            <m:f>
              <m:fPr>
                <m:ctrlPr>
                  <w:rPr>
                    <w:rFonts w:ascii="Cambria Math" w:hAnsi="Cambria Math" w:cs="Arial"/>
                    <w:sz w:val="28"/>
                    <w:szCs w:val="28"/>
                  </w:rPr>
                </m:ctrlPr>
              </m:fPr>
              <m:num>
                <m:r>
                  <m:rPr>
                    <m:sty m:val="p"/>
                  </m:rPr>
                  <w:rPr>
                    <w:rFonts w:ascii="Cambria Math" w:hAnsi="Cambria Math" w:cs="Arial"/>
                    <w:sz w:val="28"/>
                    <w:szCs w:val="28"/>
                  </w:rPr>
                  <m:t>1x8</m:t>
                </m:r>
              </m:num>
              <m:den>
                <m:r>
                  <m:rPr>
                    <m:sty m:val="p"/>
                  </m:rPr>
                  <w:rPr>
                    <w:rFonts w:ascii="Cambria Math" w:hAnsi="Cambria Math" w:cs="Arial"/>
                    <w:sz w:val="28"/>
                    <w:szCs w:val="28"/>
                  </w:rPr>
                  <m:t>2</m:t>
                </m:r>
              </m:den>
            </m:f>
            <m:r>
              <m:rPr>
                <m:sty m:val="p"/>
              </m:rPr>
              <w:rPr>
                <w:rFonts w:ascii="Cambria Math" w:hAnsi="Cambria Math" w:cs="Arial"/>
                <w:sz w:val="28"/>
                <w:szCs w:val="28"/>
              </w:rPr>
              <m:t>+85</m:t>
            </m:r>
          </m:e>
        </m:func>
      </m:oMath>
      <w:r w:rsidRPr="00C74A65">
        <w:rPr>
          <w:rFonts w:ascii="Cambria Math" w:hAnsi="Cambria Math" w:cs="Arial"/>
          <w:sz w:val="28"/>
          <w:szCs w:val="28"/>
        </w:rPr>
        <w:t>= 95 dB(A)</w:t>
      </w:r>
    </w:p>
    <w:p w14:paraId="7C1A23C1" w14:textId="11DA9588" w:rsidR="003773A8" w:rsidRPr="00C74A65" w:rsidRDefault="003773A8" w:rsidP="006B4404">
      <w:pPr>
        <w:rPr>
          <w:rFonts w:ascii="Cambria Math" w:hAnsi="Cambria Math" w:cs="Arial"/>
          <w:sz w:val="28"/>
          <w:szCs w:val="28"/>
        </w:rPr>
      </w:pPr>
      <w:r w:rsidRPr="00C74A65">
        <w:rPr>
          <w:sz w:val="28"/>
          <w:szCs w:val="28"/>
        </w:rPr>
        <w:t xml:space="preserve">No período de 2h de medição o valor do NE ou </w:t>
      </w:r>
      <w:proofErr w:type="spellStart"/>
      <w:r w:rsidRPr="00C74A65">
        <w:rPr>
          <w:sz w:val="28"/>
          <w:szCs w:val="28"/>
        </w:rPr>
        <w:t>Lavg</w:t>
      </w:r>
      <w:proofErr w:type="spellEnd"/>
      <w:r w:rsidRPr="00C74A65">
        <w:rPr>
          <w:sz w:val="28"/>
          <w:szCs w:val="28"/>
        </w:rPr>
        <w:t xml:space="preserve"> foi de 95 </w:t>
      </w:r>
      <w:proofErr w:type="gramStart"/>
      <w:r w:rsidRPr="00C74A65">
        <w:rPr>
          <w:sz w:val="28"/>
          <w:szCs w:val="28"/>
        </w:rPr>
        <w:t>dB(</w:t>
      </w:r>
      <w:proofErr w:type="gramEnd"/>
      <w:r w:rsidRPr="00C74A65">
        <w:rPr>
          <w:sz w:val="28"/>
          <w:szCs w:val="28"/>
        </w:rPr>
        <w:t>A</w:t>
      </w:r>
    </w:p>
    <w:p w14:paraId="6C8C44CE" w14:textId="7DD4D1B6" w:rsidR="003773A8" w:rsidRPr="00C74A65" w:rsidRDefault="003773A8" w:rsidP="006B4404">
      <w:pPr>
        <w:rPr>
          <w:rFonts w:ascii="Arial" w:hAnsi="Arial" w:cs="Arial"/>
          <w:b/>
          <w:bCs/>
          <w:sz w:val="24"/>
          <w:szCs w:val="24"/>
        </w:rPr>
      </w:pPr>
      <w:r w:rsidRPr="00C74A65">
        <w:rPr>
          <w:rFonts w:ascii="Arial" w:hAnsi="Arial" w:cs="Arial"/>
          <w:b/>
          <w:bCs/>
          <w:sz w:val="24"/>
          <w:szCs w:val="24"/>
        </w:rPr>
        <w:t>b) - Cálculo do NEN</w:t>
      </w:r>
    </w:p>
    <w:p w14:paraId="7A6289A2" w14:textId="4AE28780" w:rsidR="006B4404" w:rsidRPr="00C74A65" w:rsidRDefault="003773A8" w:rsidP="006B4404">
      <w:pPr>
        <w:rPr>
          <w:sz w:val="28"/>
          <w:szCs w:val="28"/>
        </w:rPr>
      </w:pPr>
      <w:r w:rsidRPr="00C74A65">
        <w:rPr>
          <w:sz w:val="28"/>
          <w:szCs w:val="28"/>
        </w:rPr>
        <w:t xml:space="preserve">No período de 2h de medição o valor do NE ou </w:t>
      </w:r>
      <w:proofErr w:type="spellStart"/>
      <w:r w:rsidRPr="00C74A65">
        <w:rPr>
          <w:sz w:val="28"/>
          <w:szCs w:val="28"/>
        </w:rPr>
        <w:t>Lavg</w:t>
      </w:r>
      <w:proofErr w:type="spellEnd"/>
      <w:r w:rsidRPr="00C74A65">
        <w:rPr>
          <w:sz w:val="28"/>
          <w:szCs w:val="28"/>
        </w:rPr>
        <w:t xml:space="preserve"> foi de 95 dB(A</w:t>
      </w:r>
      <w:r w:rsidR="006B4404" w:rsidRPr="00C74A65">
        <w:rPr>
          <w:sz w:val="28"/>
          <w:szCs w:val="28"/>
        </w:rPr>
        <w:t>). Se o tempo de exposição for igual a 2h, nesse caso, o NEN será igual a:</w:t>
      </w:r>
    </w:p>
    <w:p w14:paraId="1F109AD9" w14:textId="77777777" w:rsidR="00D43C92" w:rsidRPr="00C74A65" w:rsidRDefault="00D43C92" w:rsidP="006B4404">
      <w:pPr>
        <w:rPr>
          <w:sz w:val="28"/>
          <w:szCs w:val="28"/>
        </w:rPr>
      </w:pPr>
    </w:p>
    <w:p w14:paraId="116D4C9C" w14:textId="1AF8AB96" w:rsidR="006B4404" w:rsidRPr="00C74A65" w:rsidRDefault="006B4404" w:rsidP="006B4404">
      <w:pPr>
        <w:spacing w:before="100" w:after="100"/>
        <w:jc w:val="center"/>
        <w:rPr>
          <w:rFonts w:ascii="Arial" w:hAnsi="Arial" w:cs="Arial"/>
        </w:rPr>
      </w:pPr>
      <m:oMath>
        <m:r>
          <m:rPr>
            <m:sty m:val="p"/>
          </m:rPr>
          <w:rPr>
            <w:rFonts w:ascii="Cambria Math" w:hAnsi="Cambria Math" w:cs="Arial"/>
            <w:highlight w:val="yellow"/>
          </w:rPr>
          <m:t>NEN=95+16,61</m:t>
        </m:r>
        <m:func>
          <m:funcPr>
            <m:ctrlPr>
              <w:rPr>
                <w:rFonts w:ascii="Cambria Math" w:hAnsi="Cambria Math" w:cs="Arial"/>
                <w:highlight w:val="yellow"/>
              </w:rPr>
            </m:ctrlPr>
          </m:funcPr>
          <m:fName>
            <m:r>
              <m:rPr>
                <m:sty m:val="p"/>
              </m:rPr>
              <w:rPr>
                <w:rFonts w:ascii="Cambria Math" w:hAnsi="Cambria Math" w:cs="Arial"/>
                <w:highlight w:val="yellow"/>
              </w:rPr>
              <m:t>log</m:t>
            </m:r>
          </m:fName>
          <m:e>
            <m:f>
              <m:fPr>
                <m:ctrlPr>
                  <w:rPr>
                    <w:rFonts w:ascii="Cambria Math" w:hAnsi="Cambria Math" w:cs="Arial"/>
                    <w:highlight w:val="yellow"/>
                  </w:rPr>
                </m:ctrlPr>
              </m:fPr>
              <m:num>
                <m:r>
                  <m:rPr>
                    <m:sty m:val="p"/>
                  </m:rPr>
                  <w:rPr>
                    <w:rFonts w:ascii="Cambria Math" w:hAnsi="Cambria Math" w:cs="Arial"/>
                    <w:highlight w:val="yellow"/>
                  </w:rPr>
                  <m:t>2</m:t>
                </m:r>
              </m:num>
              <m:den>
                <m:r>
                  <m:rPr>
                    <m:sty m:val="p"/>
                  </m:rPr>
                  <w:rPr>
                    <w:rFonts w:ascii="Cambria Math" w:hAnsi="Cambria Math" w:cs="Arial"/>
                    <w:highlight w:val="yellow"/>
                  </w:rPr>
                  <m:t>8</m:t>
                </m:r>
              </m:den>
            </m:f>
          </m:e>
        </m:func>
        <m:r>
          <w:rPr>
            <w:rFonts w:ascii="Cambria Math" w:hAnsi="Cambria Math" w:cs="Arial"/>
            <w:highlight w:val="yellow"/>
          </w:rPr>
          <m:t>=</m:t>
        </m:r>
      </m:oMath>
      <w:r w:rsidRPr="00C74A65">
        <w:rPr>
          <w:rFonts w:ascii="Arial" w:hAnsi="Arial" w:cs="Arial"/>
          <w:highlight w:val="yellow"/>
        </w:rPr>
        <w:t xml:space="preserve"> 92,9</w:t>
      </w:r>
      <w:r w:rsidR="00B67657" w:rsidRPr="00C74A65">
        <w:rPr>
          <w:rFonts w:ascii="Arial" w:hAnsi="Arial" w:cs="Arial"/>
          <w:highlight w:val="yellow"/>
        </w:rPr>
        <w:t xml:space="preserve"> </w:t>
      </w:r>
      <w:r w:rsidRPr="00C74A65">
        <w:rPr>
          <w:rFonts w:ascii="Arial" w:hAnsi="Arial" w:cs="Arial"/>
          <w:highlight w:val="yellow"/>
        </w:rPr>
        <w:t>dB(A)</w:t>
      </w:r>
      <w:r w:rsidR="00D61E7C" w:rsidRPr="00C74A65">
        <w:rPr>
          <w:rFonts w:ascii="Arial" w:hAnsi="Arial" w:cs="Arial"/>
        </w:rPr>
        <w:t>=85 dB(A)</w:t>
      </w:r>
    </w:p>
    <w:p w14:paraId="3EA79251" w14:textId="77777777" w:rsidR="00D43C92" w:rsidRPr="00C74A65" w:rsidRDefault="00D43C92" w:rsidP="006B4404">
      <w:pPr>
        <w:spacing w:before="100" w:after="100"/>
        <w:jc w:val="center"/>
        <w:rPr>
          <w:rFonts w:ascii="Arial" w:hAnsi="Arial" w:cs="Arial"/>
        </w:rPr>
      </w:pPr>
    </w:p>
    <w:p w14:paraId="5B1F09A7" w14:textId="0932CB9D" w:rsidR="00D61E7C" w:rsidRPr="00C74A65" w:rsidRDefault="00D61E7C" w:rsidP="005D1485">
      <w:pPr>
        <w:spacing w:before="100" w:after="100"/>
        <w:jc w:val="both"/>
        <w:rPr>
          <w:rFonts w:ascii="Arial" w:hAnsi="Arial" w:cs="Arial"/>
          <w:sz w:val="24"/>
          <w:szCs w:val="24"/>
        </w:rPr>
      </w:pPr>
      <w:r w:rsidRPr="00C74A65">
        <w:rPr>
          <w:rFonts w:ascii="Arial" w:hAnsi="Arial" w:cs="Arial"/>
          <w:sz w:val="24"/>
          <w:szCs w:val="24"/>
        </w:rPr>
        <w:t>Para essa exposição, alguns dosímetros</w:t>
      </w:r>
      <w:r w:rsidR="00D43C92" w:rsidRPr="00C74A65">
        <w:rPr>
          <w:rFonts w:ascii="Arial" w:hAnsi="Arial" w:cs="Arial"/>
          <w:sz w:val="24"/>
          <w:szCs w:val="24"/>
        </w:rPr>
        <w:t xml:space="preserve"> de ruído,</w:t>
      </w:r>
      <w:r w:rsidRPr="00C74A65">
        <w:rPr>
          <w:rFonts w:ascii="Arial" w:hAnsi="Arial" w:cs="Arial"/>
          <w:sz w:val="24"/>
          <w:szCs w:val="24"/>
        </w:rPr>
        <w:t xml:space="preserve"> usam</w:t>
      </w:r>
      <w:r w:rsidR="00D43C92" w:rsidRPr="00C74A65">
        <w:rPr>
          <w:rFonts w:ascii="Arial" w:hAnsi="Arial" w:cs="Arial"/>
          <w:sz w:val="24"/>
          <w:szCs w:val="24"/>
        </w:rPr>
        <w:t xml:space="preserve"> o </w:t>
      </w:r>
      <w:r w:rsidR="00B67657" w:rsidRPr="00C74A65">
        <w:rPr>
          <w:rFonts w:ascii="Arial" w:hAnsi="Arial" w:cs="Arial"/>
          <w:sz w:val="24"/>
          <w:szCs w:val="24"/>
        </w:rPr>
        <w:t>parâmetro</w:t>
      </w:r>
      <w:r w:rsidRPr="00C74A65">
        <w:rPr>
          <w:rFonts w:ascii="Arial" w:hAnsi="Arial" w:cs="Arial"/>
          <w:sz w:val="24"/>
          <w:szCs w:val="24"/>
        </w:rPr>
        <w:t xml:space="preserve"> TWA (time-</w:t>
      </w:r>
      <w:proofErr w:type="spellStart"/>
      <w:r w:rsidRPr="00C74A65">
        <w:rPr>
          <w:rFonts w:ascii="Arial" w:hAnsi="Arial" w:cs="Arial"/>
          <w:sz w:val="24"/>
          <w:szCs w:val="24"/>
        </w:rPr>
        <w:t>weighted</w:t>
      </w:r>
      <w:proofErr w:type="spellEnd"/>
      <w:r w:rsidRPr="00C74A65">
        <w:rPr>
          <w:rFonts w:ascii="Arial" w:hAnsi="Arial" w:cs="Arial"/>
          <w:sz w:val="24"/>
          <w:szCs w:val="24"/>
        </w:rPr>
        <w:t xml:space="preserve"> </w:t>
      </w:r>
      <w:proofErr w:type="spellStart"/>
      <w:r w:rsidRPr="00C74A65">
        <w:rPr>
          <w:rFonts w:ascii="Arial" w:hAnsi="Arial" w:cs="Arial"/>
          <w:sz w:val="24"/>
          <w:szCs w:val="24"/>
        </w:rPr>
        <w:t>average</w:t>
      </w:r>
      <w:proofErr w:type="spellEnd"/>
      <w:r w:rsidRPr="00C74A65">
        <w:rPr>
          <w:rFonts w:ascii="Arial" w:hAnsi="Arial" w:cs="Arial"/>
          <w:sz w:val="24"/>
          <w:szCs w:val="24"/>
        </w:rPr>
        <w:t xml:space="preserve">) </w:t>
      </w:r>
    </w:p>
    <w:p w14:paraId="4B6943C5" w14:textId="7E7D7903" w:rsidR="00D61E7C" w:rsidRPr="00C74A65" w:rsidRDefault="00B67657" w:rsidP="005D1485">
      <w:pPr>
        <w:spacing w:before="100" w:after="100"/>
        <w:jc w:val="both"/>
        <w:rPr>
          <w:rFonts w:ascii="Arial" w:hAnsi="Arial" w:cs="Arial"/>
          <w:sz w:val="24"/>
          <w:szCs w:val="24"/>
        </w:rPr>
      </w:pPr>
      <w:r w:rsidRPr="00C74A65">
        <w:rPr>
          <w:rFonts w:ascii="Arial" w:hAnsi="Arial" w:cs="Arial"/>
          <w:sz w:val="24"/>
          <w:szCs w:val="24"/>
        </w:rPr>
        <w:t>Ao invés do</w:t>
      </w:r>
      <w:r w:rsidR="00D61E7C" w:rsidRPr="00C74A65">
        <w:rPr>
          <w:rFonts w:ascii="Arial" w:hAnsi="Arial" w:cs="Arial"/>
          <w:sz w:val="24"/>
          <w:szCs w:val="24"/>
        </w:rPr>
        <w:t xml:space="preserve"> NEN, </w:t>
      </w:r>
      <w:r w:rsidRPr="00C74A65">
        <w:rPr>
          <w:rFonts w:ascii="Arial" w:hAnsi="Arial" w:cs="Arial"/>
          <w:sz w:val="24"/>
          <w:szCs w:val="24"/>
        </w:rPr>
        <w:t xml:space="preserve">pode-se utilizar o </w:t>
      </w:r>
      <w:proofErr w:type="spellStart"/>
      <w:r w:rsidRPr="00C74A65">
        <w:rPr>
          <w:rFonts w:ascii="Arial" w:hAnsi="Arial" w:cs="Arial"/>
          <w:sz w:val="24"/>
          <w:szCs w:val="24"/>
        </w:rPr>
        <w:t>Lavg</w:t>
      </w:r>
      <w:proofErr w:type="spellEnd"/>
      <w:r w:rsidRPr="00C74A65">
        <w:rPr>
          <w:rFonts w:ascii="Arial" w:hAnsi="Arial" w:cs="Arial"/>
          <w:sz w:val="24"/>
          <w:szCs w:val="24"/>
        </w:rPr>
        <w:t xml:space="preserve"> ou NE</w:t>
      </w:r>
      <w:r w:rsidR="00D61E7C" w:rsidRPr="00C74A65">
        <w:rPr>
          <w:rFonts w:ascii="Arial" w:hAnsi="Arial" w:cs="Arial"/>
          <w:sz w:val="24"/>
          <w:szCs w:val="24"/>
        </w:rPr>
        <w:t>, conforme equação 2. Nesse caso, é necessário projetar a dose para oito horas. Assim, se no restante da jornada o trabalhador não fi</w:t>
      </w:r>
      <w:r w:rsidRPr="00C74A65">
        <w:rPr>
          <w:rFonts w:ascii="Arial" w:hAnsi="Arial" w:cs="Arial"/>
          <w:sz w:val="24"/>
          <w:szCs w:val="24"/>
        </w:rPr>
        <w:t>car</w:t>
      </w:r>
      <w:r w:rsidR="00D61E7C" w:rsidRPr="00C74A65">
        <w:rPr>
          <w:rFonts w:ascii="Arial" w:hAnsi="Arial" w:cs="Arial"/>
          <w:sz w:val="24"/>
          <w:szCs w:val="24"/>
        </w:rPr>
        <w:t xml:space="preserve"> exposto a ruído</w:t>
      </w:r>
      <w:r w:rsidR="001F180B" w:rsidRPr="00C74A65">
        <w:rPr>
          <w:rFonts w:ascii="Arial" w:hAnsi="Arial" w:cs="Arial"/>
          <w:sz w:val="24"/>
          <w:szCs w:val="24"/>
        </w:rPr>
        <w:t xml:space="preserve"> acima de 85 dB(A)</w:t>
      </w:r>
      <w:r w:rsidR="00D61E7C" w:rsidRPr="00C74A65">
        <w:rPr>
          <w:rFonts w:ascii="Arial" w:hAnsi="Arial" w:cs="Arial"/>
          <w:sz w:val="24"/>
          <w:szCs w:val="24"/>
        </w:rPr>
        <w:t xml:space="preserve">, a dose projetada para oito horas será a mesma </w:t>
      </w:r>
      <w:r w:rsidR="001F180B" w:rsidRPr="00C74A65">
        <w:rPr>
          <w:rFonts w:ascii="Arial" w:hAnsi="Arial" w:cs="Arial"/>
          <w:sz w:val="24"/>
          <w:szCs w:val="24"/>
        </w:rPr>
        <w:t>(100% ou 1,0), ou seja, a dose não vai aumentar, no entanto, o dosímetro vai computar o tempo</w:t>
      </w:r>
      <w:r w:rsidR="003773A8" w:rsidRPr="00C74A65">
        <w:rPr>
          <w:rFonts w:ascii="Arial" w:hAnsi="Arial" w:cs="Arial"/>
          <w:sz w:val="24"/>
          <w:szCs w:val="24"/>
        </w:rPr>
        <w:t xml:space="preserve"> total da jornada de trabalho</w:t>
      </w:r>
      <w:r w:rsidR="001F180B" w:rsidRPr="00C74A65">
        <w:rPr>
          <w:rFonts w:ascii="Arial" w:hAnsi="Arial" w:cs="Arial"/>
          <w:sz w:val="24"/>
          <w:szCs w:val="24"/>
        </w:rPr>
        <w:t xml:space="preserve">, e calcular o </w:t>
      </w:r>
      <w:proofErr w:type="spellStart"/>
      <w:r w:rsidR="001F180B" w:rsidRPr="00C74A65">
        <w:rPr>
          <w:rFonts w:ascii="Arial" w:hAnsi="Arial" w:cs="Arial"/>
          <w:sz w:val="24"/>
          <w:szCs w:val="24"/>
        </w:rPr>
        <w:t>Lavg</w:t>
      </w:r>
      <w:proofErr w:type="spellEnd"/>
      <w:r w:rsidR="001F180B" w:rsidRPr="00C74A65">
        <w:rPr>
          <w:rFonts w:ascii="Arial" w:hAnsi="Arial" w:cs="Arial"/>
          <w:sz w:val="24"/>
          <w:szCs w:val="24"/>
        </w:rPr>
        <w:t xml:space="preserve"> da seguinte maneira:</w:t>
      </w:r>
    </w:p>
    <w:p w14:paraId="352D5BF5" w14:textId="77777777" w:rsidR="005D1485" w:rsidRPr="00C74A65" w:rsidRDefault="005D1485" w:rsidP="005D1485">
      <w:pPr>
        <w:spacing w:before="100" w:after="100"/>
        <w:jc w:val="both"/>
        <w:rPr>
          <w:rFonts w:ascii="Arial" w:hAnsi="Arial" w:cs="Arial"/>
        </w:rPr>
      </w:pPr>
    </w:p>
    <w:p w14:paraId="0A452616" w14:textId="12A1AF1A" w:rsidR="006B4404" w:rsidRPr="0057441A" w:rsidRDefault="001F180B" w:rsidP="006B4404">
      <w:pPr>
        <w:rPr>
          <w:rFonts w:ascii="Arial" w:hAnsi="Arial" w:cs="Arial"/>
          <w:sz w:val="24"/>
          <w:szCs w:val="24"/>
        </w:rPr>
      </w:pPr>
      <m:oMath>
        <m:r>
          <m:rPr>
            <m:sty m:val="p"/>
          </m:rPr>
          <w:rPr>
            <w:rFonts w:ascii="Cambria Math" w:hAnsi="Cambria Math" w:cs="Arial"/>
            <w:sz w:val="24"/>
            <w:szCs w:val="24"/>
          </w:rPr>
          <w:lastRenderedPageBreak/>
          <m:t>Lavg=NE=16,61</m:t>
        </m:r>
        <m:func>
          <m:funcPr>
            <m:ctrlPr>
              <w:rPr>
                <w:rFonts w:ascii="Cambria Math" w:hAnsi="Cambria Math" w:cs="Arial"/>
                <w:sz w:val="24"/>
                <w:szCs w:val="24"/>
              </w:rPr>
            </m:ctrlPr>
          </m:funcPr>
          <m:fName>
            <m:r>
              <m:rPr>
                <m:sty m:val="p"/>
              </m:rPr>
              <w:rPr>
                <w:rFonts w:ascii="Cambria Math" w:hAnsi="Cambria Math" w:cs="Arial"/>
                <w:sz w:val="24"/>
                <w:szCs w:val="24"/>
              </w:rPr>
              <m:t>log</m:t>
            </m:r>
          </m:fName>
          <m:e>
            <m:f>
              <m:fPr>
                <m:ctrlPr>
                  <w:rPr>
                    <w:rFonts w:ascii="Cambria Math" w:hAnsi="Cambria Math" w:cs="Arial"/>
                    <w:sz w:val="24"/>
                    <w:szCs w:val="24"/>
                  </w:rPr>
                </m:ctrlPr>
              </m:fPr>
              <m:num>
                <m:r>
                  <m:rPr>
                    <m:sty m:val="p"/>
                  </m:rPr>
                  <w:rPr>
                    <w:rFonts w:ascii="Cambria Math" w:hAnsi="Cambria Math" w:cs="Arial"/>
                    <w:sz w:val="24"/>
                    <w:szCs w:val="24"/>
                  </w:rPr>
                  <m:t>1x8</m:t>
                </m:r>
              </m:num>
              <m:den>
                <m:r>
                  <m:rPr>
                    <m:sty m:val="p"/>
                  </m:rPr>
                  <w:rPr>
                    <w:rFonts w:ascii="Cambria Math" w:hAnsi="Cambria Math" w:cs="Arial"/>
                    <w:sz w:val="24"/>
                    <w:szCs w:val="24"/>
                  </w:rPr>
                  <m:t>8</m:t>
                </m:r>
              </m:den>
            </m:f>
            <m:r>
              <m:rPr>
                <m:sty m:val="p"/>
              </m:rPr>
              <w:rPr>
                <w:rFonts w:ascii="Cambria Math" w:hAnsi="Cambria Math" w:cs="Arial"/>
                <w:sz w:val="24"/>
                <w:szCs w:val="24"/>
              </w:rPr>
              <m:t>+85</m:t>
            </m:r>
          </m:e>
        </m:func>
      </m:oMath>
      <w:r w:rsidRPr="0057441A">
        <w:rPr>
          <w:rFonts w:ascii="Arial" w:hAnsi="Arial" w:cs="Arial"/>
          <w:sz w:val="24"/>
          <w:szCs w:val="24"/>
        </w:rPr>
        <w:t>= 85 dB(A)</w:t>
      </w:r>
    </w:p>
    <w:p w14:paraId="1AAFDB31" w14:textId="2614C6B6" w:rsidR="00B67657" w:rsidRPr="0057441A" w:rsidRDefault="00B67657" w:rsidP="006B4404">
      <w:pPr>
        <w:rPr>
          <w:rFonts w:ascii="Arial" w:hAnsi="Arial" w:cs="Arial"/>
          <w:sz w:val="24"/>
          <w:szCs w:val="24"/>
        </w:rPr>
      </w:pPr>
      <w:r w:rsidRPr="0057441A">
        <w:rPr>
          <w:rFonts w:ascii="Arial" w:hAnsi="Arial" w:cs="Arial"/>
          <w:sz w:val="24"/>
          <w:szCs w:val="24"/>
        </w:rPr>
        <w:t xml:space="preserve">Portanto, o NEN </w:t>
      </w:r>
      <w:r w:rsidR="003773A8" w:rsidRPr="0057441A">
        <w:rPr>
          <w:rFonts w:ascii="Arial" w:hAnsi="Arial" w:cs="Arial"/>
          <w:sz w:val="24"/>
          <w:szCs w:val="24"/>
        </w:rPr>
        <w:t>e</w:t>
      </w:r>
      <w:r w:rsidRPr="0057441A">
        <w:rPr>
          <w:rFonts w:ascii="Arial" w:hAnsi="Arial" w:cs="Arial"/>
          <w:sz w:val="24"/>
          <w:szCs w:val="24"/>
        </w:rPr>
        <w:t xml:space="preserve"> </w:t>
      </w:r>
      <w:proofErr w:type="spellStart"/>
      <w:r w:rsidRPr="0057441A">
        <w:rPr>
          <w:rFonts w:ascii="Arial" w:hAnsi="Arial" w:cs="Arial"/>
          <w:sz w:val="24"/>
          <w:szCs w:val="24"/>
        </w:rPr>
        <w:t>Lavg</w:t>
      </w:r>
      <w:proofErr w:type="spellEnd"/>
      <w:r w:rsidRPr="0057441A">
        <w:rPr>
          <w:rFonts w:ascii="Arial" w:hAnsi="Arial" w:cs="Arial"/>
          <w:sz w:val="24"/>
          <w:szCs w:val="24"/>
        </w:rPr>
        <w:t xml:space="preserve"> (anexo 1 da NR-15), </w:t>
      </w:r>
      <w:r w:rsidR="0057441A" w:rsidRPr="0057441A">
        <w:rPr>
          <w:rFonts w:ascii="Arial" w:hAnsi="Arial" w:cs="Arial"/>
          <w:sz w:val="24"/>
          <w:szCs w:val="24"/>
        </w:rPr>
        <w:t>apresentam o</w:t>
      </w:r>
      <w:r w:rsidR="003773A8" w:rsidRPr="0057441A">
        <w:rPr>
          <w:rFonts w:ascii="Arial" w:hAnsi="Arial" w:cs="Arial"/>
          <w:sz w:val="24"/>
          <w:szCs w:val="24"/>
        </w:rPr>
        <w:t xml:space="preserve"> </w:t>
      </w:r>
      <w:r w:rsidRPr="0057441A">
        <w:rPr>
          <w:rFonts w:ascii="Arial" w:hAnsi="Arial" w:cs="Arial"/>
          <w:sz w:val="24"/>
          <w:szCs w:val="24"/>
        </w:rPr>
        <w:t>mesmo resultado, caso a jornada de trabalho seja igual a 8h.</w:t>
      </w:r>
    </w:p>
    <w:p w14:paraId="48DF1450" w14:textId="4880C2E9" w:rsidR="003773A8" w:rsidRPr="0057441A" w:rsidRDefault="005D1485" w:rsidP="005D1485">
      <w:pPr>
        <w:rPr>
          <w:rFonts w:ascii="Arial" w:hAnsi="Arial" w:cs="Arial"/>
          <w:b/>
          <w:bCs/>
          <w:sz w:val="24"/>
          <w:szCs w:val="24"/>
        </w:rPr>
      </w:pPr>
      <w:r w:rsidRPr="0057441A">
        <w:rPr>
          <w:rFonts w:ascii="Arial" w:hAnsi="Arial" w:cs="Arial"/>
          <w:b/>
          <w:bCs/>
          <w:sz w:val="24"/>
          <w:szCs w:val="24"/>
          <w:u w:val="single"/>
        </w:rPr>
        <w:t>Exemplo 2</w:t>
      </w:r>
      <w:r w:rsidR="003773A8" w:rsidRPr="0057441A">
        <w:rPr>
          <w:rFonts w:ascii="Arial" w:hAnsi="Arial" w:cs="Arial"/>
          <w:b/>
          <w:bCs/>
          <w:sz w:val="24"/>
          <w:szCs w:val="24"/>
          <w:u w:val="single"/>
        </w:rPr>
        <w:t xml:space="preserve"> -</w:t>
      </w:r>
      <w:r w:rsidR="003773A8" w:rsidRPr="0057441A">
        <w:rPr>
          <w:rFonts w:ascii="Arial" w:hAnsi="Arial" w:cs="Arial"/>
          <w:b/>
          <w:bCs/>
          <w:sz w:val="24"/>
          <w:szCs w:val="24"/>
        </w:rPr>
        <w:t>Dados fornecidos pelo dosímetro:</w:t>
      </w:r>
    </w:p>
    <w:p w14:paraId="4B2E1529" w14:textId="7E095046" w:rsidR="005D1485" w:rsidRPr="0057441A" w:rsidRDefault="00B67657" w:rsidP="006B4404">
      <w:pPr>
        <w:rPr>
          <w:rFonts w:ascii="Arial" w:hAnsi="Arial" w:cs="Arial"/>
          <w:sz w:val="24"/>
          <w:szCs w:val="24"/>
        </w:rPr>
      </w:pPr>
      <w:r w:rsidRPr="0057441A">
        <w:rPr>
          <w:rFonts w:ascii="Arial" w:hAnsi="Arial" w:cs="Arial"/>
          <w:b/>
          <w:bCs/>
          <w:sz w:val="24"/>
          <w:szCs w:val="24"/>
        </w:rPr>
        <w:t>-</w:t>
      </w:r>
      <w:r w:rsidR="005D1485" w:rsidRPr="0057441A">
        <w:rPr>
          <w:rFonts w:ascii="Arial" w:hAnsi="Arial" w:cs="Arial"/>
          <w:b/>
          <w:bCs/>
          <w:sz w:val="24"/>
          <w:szCs w:val="24"/>
        </w:rPr>
        <w:t>Dose:</w:t>
      </w:r>
      <w:r w:rsidR="005D1485" w:rsidRPr="0057441A">
        <w:rPr>
          <w:rFonts w:ascii="Arial" w:hAnsi="Arial" w:cs="Arial"/>
          <w:sz w:val="24"/>
          <w:szCs w:val="24"/>
        </w:rPr>
        <w:t xml:space="preserve"> 150 % ou 1,5</w:t>
      </w:r>
    </w:p>
    <w:p w14:paraId="7AAD3F14" w14:textId="4CBB3294" w:rsidR="005D1485" w:rsidRPr="0057441A" w:rsidRDefault="003773A8" w:rsidP="006B4404">
      <w:pPr>
        <w:rPr>
          <w:rFonts w:ascii="Arial" w:hAnsi="Arial" w:cs="Arial"/>
          <w:sz w:val="24"/>
          <w:szCs w:val="24"/>
        </w:rPr>
      </w:pPr>
      <w:r w:rsidRPr="0057441A">
        <w:rPr>
          <w:rFonts w:ascii="Arial" w:hAnsi="Arial" w:cs="Arial"/>
          <w:b/>
          <w:bCs/>
          <w:sz w:val="24"/>
          <w:szCs w:val="24"/>
        </w:rPr>
        <w:t>-</w:t>
      </w:r>
      <w:r w:rsidR="005D1485" w:rsidRPr="0057441A">
        <w:rPr>
          <w:rFonts w:ascii="Arial" w:hAnsi="Arial" w:cs="Arial"/>
          <w:b/>
          <w:bCs/>
          <w:sz w:val="24"/>
          <w:szCs w:val="24"/>
        </w:rPr>
        <w:t>Tempo de medição</w:t>
      </w:r>
      <w:r w:rsidR="005D1485" w:rsidRPr="0057441A">
        <w:rPr>
          <w:rFonts w:ascii="Arial" w:hAnsi="Arial" w:cs="Arial"/>
          <w:sz w:val="24"/>
          <w:szCs w:val="24"/>
        </w:rPr>
        <w:t>: 5h</w:t>
      </w:r>
    </w:p>
    <w:p w14:paraId="28A2EB9D" w14:textId="77777777" w:rsidR="005D1485" w:rsidRPr="0057441A" w:rsidRDefault="005D1485" w:rsidP="006B4404">
      <w:pPr>
        <w:rPr>
          <w:rFonts w:ascii="Arial" w:hAnsi="Arial" w:cs="Arial"/>
          <w:sz w:val="24"/>
          <w:szCs w:val="24"/>
        </w:rPr>
      </w:pPr>
    </w:p>
    <w:p w14:paraId="05707C00" w14:textId="444D10F5" w:rsidR="003773A8" w:rsidRPr="0057441A" w:rsidRDefault="003773A8" w:rsidP="005D1485">
      <w:pPr>
        <w:rPr>
          <w:rFonts w:ascii="Arial" w:eastAsiaTheme="minorEastAsia" w:hAnsi="Arial" w:cs="Arial"/>
          <w:b/>
          <w:bCs/>
          <w:sz w:val="24"/>
          <w:szCs w:val="24"/>
        </w:rPr>
      </w:pPr>
      <w:r w:rsidRPr="0057441A">
        <w:rPr>
          <w:rFonts w:ascii="Arial" w:eastAsiaTheme="minorEastAsia" w:hAnsi="Arial" w:cs="Arial"/>
          <w:b/>
          <w:bCs/>
          <w:sz w:val="24"/>
          <w:szCs w:val="24"/>
        </w:rPr>
        <w:t xml:space="preserve">a) - </w:t>
      </w:r>
      <w:proofErr w:type="spellStart"/>
      <w:r w:rsidRPr="0057441A">
        <w:rPr>
          <w:rFonts w:ascii="Arial" w:eastAsiaTheme="minorEastAsia" w:hAnsi="Arial" w:cs="Arial"/>
          <w:b/>
          <w:bCs/>
          <w:sz w:val="24"/>
          <w:szCs w:val="24"/>
        </w:rPr>
        <w:t>Lavg</w:t>
      </w:r>
      <w:proofErr w:type="spellEnd"/>
      <w:r w:rsidRPr="0057441A">
        <w:rPr>
          <w:rFonts w:ascii="Arial" w:eastAsiaTheme="minorEastAsia" w:hAnsi="Arial" w:cs="Arial"/>
          <w:b/>
          <w:bCs/>
          <w:sz w:val="24"/>
          <w:szCs w:val="24"/>
        </w:rPr>
        <w:t xml:space="preserve"> ou NE</w:t>
      </w:r>
    </w:p>
    <w:p w14:paraId="5533278A" w14:textId="13AA4046" w:rsidR="005D1485" w:rsidRPr="0057441A" w:rsidRDefault="005D1485" w:rsidP="005D1485">
      <w:pPr>
        <w:rPr>
          <w:rFonts w:ascii="Arial" w:hAnsi="Arial" w:cs="Arial"/>
          <w:sz w:val="24"/>
          <w:szCs w:val="24"/>
        </w:rPr>
      </w:pPr>
      <m:oMath>
        <m:r>
          <m:rPr>
            <m:sty m:val="p"/>
          </m:rPr>
          <w:rPr>
            <w:rFonts w:ascii="Cambria Math" w:hAnsi="Cambria Math" w:cs="Arial"/>
            <w:sz w:val="24"/>
            <w:szCs w:val="24"/>
          </w:rPr>
          <m:t>Lavg=NE=16,61</m:t>
        </m:r>
        <m:func>
          <m:funcPr>
            <m:ctrlPr>
              <w:rPr>
                <w:rFonts w:ascii="Cambria Math" w:hAnsi="Cambria Math" w:cs="Arial"/>
                <w:sz w:val="24"/>
                <w:szCs w:val="24"/>
              </w:rPr>
            </m:ctrlPr>
          </m:funcPr>
          <m:fName>
            <m:r>
              <m:rPr>
                <m:sty m:val="p"/>
              </m:rPr>
              <w:rPr>
                <w:rFonts w:ascii="Cambria Math" w:hAnsi="Cambria Math" w:cs="Arial"/>
                <w:sz w:val="24"/>
                <w:szCs w:val="24"/>
              </w:rPr>
              <m:t>log</m:t>
            </m:r>
          </m:fName>
          <m:e>
            <m:f>
              <m:fPr>
                <m:ctrlPr>
                  <w:rPr>
                    <w:rFonts w:ascii="Cambria Math" w:hAnsi="Cambria Math" w:cs="Arial"/>
                    <w:sz w:val="24"/>
                    <w:szCs w:val="24"/>
                  </w:rPr>
                </m:ctrlPr>
              </m:fPr>
              <m:num>
                <m:r>
                  <m:rPr>
                    <m:sty m:val="p"/>
                  </m:rPr>
                  <w:rPr>
                    <w:rFonts w:ascii="Cambria Math" w:hAnsi="Cambria Math" w:cs="Arial"/>
                    <w:sz w:val="24"/>
                    <w:szCs w:val="24"/>
                  </w:rPr>
                  <m:t>1,5x8</m:t>
                </m:r>
              </m:num>
              <m:den>
                <m:r>
                  <m:rPr>
                    <m:sty m:val="p"/>
                  </m:rPr>
                  <w:rPr>
                    <w:rFonts w:ascii="Cambria Math" w:hAnsi="Cambria Math" w:cs="Arial"/>
                    <w:sz w:val="24"/>
                    <w:szCs w:val="24"/>
                  </w:rPr>
                  <m:t>5</m:t>
                </m:r>
              </m:den>
            </m:f>
            <m:r>
              <m:rPr>
                <m:sty m:val="p"/>
              </m:rPr>
              <w:rPr>
                <w:rFonts w:ascii="Cambria Math" w:hAnsi="Cambria Math" w:cs="Arial"/>
                <w:sz w:val="24"/>
                <w:szCs w:val="24"/>
              </w:rPr>
              <m:t>+85</m:t>
            </m:r>
          </m:e>
        </m:func>
      </m:oMath>
      <w:r w:rsidRPr="0057441A">
        <w:rPr>
          <w:rFonts w:ascii="Arial" w:hAnsi="Arial" w:cs="Arial"/>
          <w:sz w:val="24"/>
          <w:szCs w:val="24"/>
        </w:rPr>
        <w:t>= 91,3 dB(A)</w:t>
      </w:r>
    </w:p>
    <w:p w14:paraId="4BFA1A7C" w14:textId="5EB33B61" w:rsidR="003773A8" w:rsidRPr="0057441A" w:rsidRDefault="003773A8" w:rsidP="005D1485">
      <w:pPr>
        <w:rPr>
          <w:rFonts w:ascii="Arial" w:hAnsi="Arial" w:cs="Arial"/>
          <w:b/>
          <w:bCs/>
          <w:sz w:val="24"/>
          <w:szCs w:val="24"/>
        </w:rPr>
      </w:pPr>
      <w:r w:rsidRPr="0057441A">
        <w:rPr>
          <w:rFonts w:ascii="Arial" w:hAnsi="Arial" w:cs="Arial"/>
          <w:b/>
          <w:bCs/>
          <w:sz w:val="24"/>
          <w:szCs w:val="24"/>
        </w:rPr>
        <w:t>b) -NEN</w:t>
      </w:r>
    </w:p>
    <w:p w14:paraId="7A2AFB34" w14:textId="06BF7D63" w:rsidR="005D1485" w:rsidRPr="0057441A" w:rsidRDefault="005D1485" w:rsidP="006B4404">
      <w:pPr>
        <w:rPr>
          <w:rFonts w:ascii="Arial" w:hAnsi="Arial" w:cs="Arial"/>
          <w:sz w:val="24"/>
          <w:szCs w:val="24"/>
        </w:rPr>
      </w:pPr>
      <w:r w:rsidRPr="0057441A">
        <w:rPr>
          <w:rFonts w:ascii="Arial" w:hAnsi="Arial" w:cs="Arial"/>
          <w:sz w:val="24"/>
          <w:szCs w:val="24"/>
        </w:rPr>
        <w:t xml:space="preserve">Considerando que o tempo de </w:t>
      </w:r>
      <w:r w:rsidR="00F97BCF" w:rsidRPr="0057441A">
        <w:rPr>
          <w:rFonts w:ascii="Arial" w:hAnsi="Arial" w:cs="Arial"/>
          <w:sz w:val="24"/>
          <w:szCs w:val="24"/>
        </w:rPr>
        <w:t>exposição</w:t>
      </w:r>
      <w:r w:rsidR="003773A8" w:rsidRPr="0057441A">
        <w:rPr>
          <w:rFonts w:ascii="Arial" w:hAnsi="Arial" w:cs="Arial"/>
          <w:sz w:val="24"/>
          <w:szCs w:val="24"/>
        </w:rPr>
        <w:t xml:space="preserve"> </w:t>
      </w:r>
      <w:r w:rsidR="00F97BCF" w:rsidRPr="0057441A">
        <w:rPr>
          <w:rFonts w:ascii="Arial" w:hAnsi="Arial" w:cs="Arial"/>
          <w:sz w:val="24"/>
          <w:szCs w:val="24"/>
        </w:rPr>
        <w:t>igual</w:t>
      </w:r>
      <w:r w:rsidRPr="0057441A">
        <w:rPr>
          <w:rFonts w:ascii="Arial" w:hAnsi="Arial" w:cs="Arial"/>
          <w:sz w:val="24"/>
          <w:szCs w:val="24"/>
        </w:rPr>
        <w:t xml:space="preserve"> a 5</w:t>
      </w:r>
      <w:r w:rsidR="00F97BCF" w:rsidRPr="0057441A">
        <w:rPr>
          <w:rFonts w:ascii="Arial" w:hAnsi="Arial" w:cs="Arial"/>
          <w:sz w:val="24"/>
          <w:szCs w:val="24"/>
        </w:rPr>
        <w:t>h, o</w:t>
      </w:r>
      <w:r w:rsidRPr="0057441A">
        <w:rPr>
          <w:rFonts w:ascii="Arial" w:hAnsi="Arial" w:cs="Arial"/>
          <w:sz w:val="24"/>
          <w:szCs w:val="24"/>
        </w:rPr>
        <w:t xml:space="preserve"> NEN é:</w:t>
      </w:r>
    </w:p>
    <w:p w14:paraId="7E4B1F83" w14:textId="732D9559" w:rsidR="005D1485" w:rsidRPr="0057441A" w:rsidRDefault="005D1485" w:rsidP="005D1485">
      <w:pPr>
        <w:spacing w:before="100" w:after="100"/>
        <w:jc w:val="center"/>
        <w:rPr>
          <w:rFonts w:ascii="Arial" w:hAnsi="Arial" w:cs="Arial"/>
          <w:sz w:val="24"/>
          <w:szCs w:val="24"/>
        </w:rPr>
      </w:pPr>
      <m:oMath>
        <m:r>
          <m:rPr>
            <m:sty m:val="p"/>
          </m:rPr>
          <w:rPr>
            <w:rFonts w:ascii="Cambria Math" w:hAnsi="Cambria Math" w:cs="Arial"/>
            <w:sz w:val="24"/>
            <w:szCs w:val="24"/>
            <w:highlight w:val="yellow"/>
          </w:rPr>
          <m:t>NEN=91,3+16,61</m:t>
        </m:r>
        <m:func>
          <m:funcPr>
            <m:ctrlPr>
              <w:rPr>
                <w:rFonts w:ascii="Cambria Math" w:hAnsi="Cambria Math" w:cs="Arial"/>
                <w:sz w:val="24"/>
                <w:szCs w:val="24"/>
                <w:highlight w:val="yellow"/>
              </w:rPr>
            </m:ctrlPr>
          </m:funcPr>
          <m:fName>
            <m:r>
              <m:rPr>
                <m:sty m:val="p"/>
              </m:rPr>
              <w:rPr>
                <w:rFonts w:ascii="Cambria Math" w:hAnsi="Cambria Math" w:cs="Arial"/>
                <w:sz w:val="24"/>
                <w:szCs w:val="24"/>
                <w:highlight w:val="yellow"/>
              </w:rPr>
              <m:t>log</m:t>
            </m:r>
          </m:fName>
          <m:e>
            <m:f>
              <m:fPr>
                <m:ctrlPr>
                  <w:rPr>
                    <w:rFonts w:ascii="Cambria Math" w:hAnsi="Cambria Math" w:cs="Arial"/>
                    <w:sz w:val="24"/>
                    <w:szCs w:val="24"/>
                    <w:highlight w:val="yellow"/>
                  </w:rPr>
                </m:ctrlPr>
              </m:fPr>
              <m:num>
                <m:r>
                  <m:rPr>
                    <m:sty m:val="p"/>
                  </m:rPr>
                  <w:rPr>
                    <w:rFonts w:ascii="Cambria Math" w:hAnsi="Cambria Math" w:cs="Arial"/>
                    <w:sz w:val="24"/>
                    <w:szCs w:val="24"/>
                    <w:highlight w:val="yellow"/>
                  </w:rPr>
                  <m:t>5</m:t>
                </m:r>
              </m:num>
              <m:den>
                <m:r>
                  <m:rPr>
                    <m:sty m:val="p"/>
                  </m:rPr>
                  <w:rPr>
                    <w:rFonts w:ascii="Cambria Math" w:hAnsi="Cambria Math" w:cs="Arial"/>
                    <w:sz w:val="24"/>
                    <w:szCs w:val="24"/>
                    <w:highlight w:val="yellow"/>
                  </w:rPr>
                  <m:t>8</m:t>
                </m:r>
              </m:den>
            </m:f>
          </m:e>
        </m:func>
        <m:r>
          <w:rPr>
            <w:rFonts w:ascii="Cambria Math" w:hAnsi="Cambria Math" w:cs="Arial"/>
            <w:sz w:val="24"/>
            <w:szCs w:val="24"/>
            <w:highlight w:val="yellow"/>
          </w:rPr>
          <m:t>=</m:t>
        </m:r>
      </m:oMath>
      <w:r w:rsidRPr="0057441A">
        <w:rPr>
          <w:rFonts w:ascii="Arial" w:hAnsi="Arial" w:cs="Arial"/>
          <w:sz w:val="24"/>
          <w:szCs w:val="24"/>
          <w:highlight w:val="yellow"/>
        </w:rPr>
        <w:t xml:space="preserve"> 87,9dB(A)</w:t>
      </w:r>
    </w:p>
    <w:p w14:paraId="5C6B00A2" w14:textId="1929E544" w:rsidR="005D1485" w:rsidRPr="0057441A" w:rsidRDefault="005D1485" w:rsidP="006B4404">
      <w:pPr>
        <w:rPr>
          <w:rFonts w:ascii="Arial" w:hAnsi="Arial" w:cs="Arial"/>
          <w:sz w:val="24"/>
          <w:szCs w:val="24"/>
        </w:rPr>
      </w:pPr>
      <w:r w:rsidRPr="0057441A">
        <w:rPr>
          <w:rFonts w:ascii="Arial" w:hAnsi="Arial" w:cs="Arial"/>
          <w:sz w:val="24"/>
          <w:szCs w:val="24"/>
        </w:rPr>
        <w:t>Se a exposição for a mesma durante oito horas,</w:t>
      </w:r>
      <w:r w:rsidR="00F97BCF" w:rsidRPr="0057441A">
        <w:rPr>
          <w:rFonts w:ascii="Arial" w:hAnsi="Arial" w:cs="Arial"/>
          <w:sz w:val="24"/>
          <w:szCs w:val="24"/>
        </w:rPr>
        <w:t xml:space="preserve"> ou seja, tempo de exposição de 8h,</w:t>
      </w:r>
      <w:r w:rsidRPr="0057441A">
        <w:rPr>
          <w:rFonts w:ascii="Arial" w:hAnsi="Arial" w:cs="Arial"/>
          <w:sz w:val="24"/>
          <w:szCs w:val="24"/>
        </w:rPr>
        <w:t xml:space="preserve"> o NEN será igual:</w:t>
      </w:r>
    </w:p>
    <w:p w14:paraId="1A0570DD" w14:textId="7D98EBB3" w:rsidR="005D1485" w:rsidRPr="0057441A" w:rsidRDefault="005D1485" w:rsidP="005D1485">
      <w:pPr>
        <w:spacing w:before="100" w:after="100"/>
        <w:jc w:val="center"/>
        <w:rPr>
          <w:rFonts w:ascii="Arial" w:hAnsi="Arial" w:cs="Arial"/>
          <w:sz w:val="24"/>
          <w:szCs w:val="24"/>
        </w:rPr>
      </w:pPr>
      <m:oMath>
        <m:r>
          <m:rPr>
            <m:sty m:val="p"/>
          </m:rPr>
          <w:rPr>
            <w:rFonts w:ascii="Cambria Math" w:hAnsi="Cambria Math" w:cs="Arial"/>
            <w:sz w:val="24"/>
            <w:szCs w:val="24"/>
            <w:highlight w:val="yellow"/>
          </w:rPr>
          <m:t>NEN=91,3+16,61</m:t>
        </m:r>
        <m:func>
          <m:funcPr>
            <m:ctrlPr>
              <w:rPr>
                <w:rFonts w:ascii="Cambria Math" w:hAnsi="Cambria Math" w:cs="Arial"/>
                <w:sz w:val="24"/>
                <w:szCs w:val="24"/>
                <w:highlight w:val="yellow"/>
              </w:rPr>
            </m:ctrlPr>
          </m:funcPr>
          <m:fName>
            <m:r>
              <m:rPr>
                <m:sty m:val="p"/>
              </m:rPr>
              <w:rPr>
                <w:rFonts w:ascii="Cambria Math" w:hAnsi="Cambria Math" w:cs="Arial"/>
                <w:sz w:val="24"/>
                <w:szCs w:val="24"/>
                <w:highlight w:val="yellow"/>
              </w:rPr>
              <m:t>log</m:t>
            </m:r>
          </m:fName>
          <m:e>
            <m:f>
              <m:fPr>
                <m:ctrlPr>
                  <w:rPr>
                    <w:rFonts w:ascii="Cambria Math" w:hAnsi="Cambria Math" w:cs="Arial"/>
                    <w:sz w:val="24"/>
                    <w:szCs w:val="24"/>
                    <w:highlight w:val="yellow"/>
                  </w:rPr>
                </m:ctrlPr>
              </m:fPr>
              <m:num>
                <m:r>
                  <m:rPr>
                    <m:sty m:val="p"/>
                  </m:rPr>
                  <w:rPr>
                    <w:rFonts w:ascii="Cambria Math" w:hAnsi="Cambria Math" w:cs="Arial"/>
                    <w:sz w:val="24"/>
                    <w:szCs w:val="24"/>
                    <w:highlight w:val="yellow"/>
                  </w:rPr>
                  <m:t>8</m:t>
                </m:r>
              </m:num>
              <m:den>
                <m:r>
                  <m:rPr>
                    <m:sty m:val="p"/>
                  </m:rPr>
                  <w:rPr>
                    <w:rFonts w:ascii="Cambria Math" w:hAnsi="Cambria Math" w:cs="Arial"/>
                    <w:sz w:val="24"/>
                    <w:szCs w:val="24"/>
                    <w:highlight w:val="yellow"/>
                  </w:rPr>
                  <m:t>8</m:t>
                </m:r>
              </m:den>
            </m:f>
          </m:e>
        </m:func>
        <m:r>
          <w:rPr>
            <w:rFonts w:ascii="Cambria Math" w:hAnsi="Cambria Math" w:cs="Arial"/>
            <w:sz w:val="24"/>
            <w:szCs w:val="24"/>
            <w:highlight w:val="yellow"/>
          </w:rPr>
          <m:t>=</m:t>
        </m:r>
      </m:oMath>
      <w:r w:rsidRPr="0057441A">
        <w:rPr>
          <w:rFonts w:ascii="Arial" w:hAnsi="Arial" w:cs="Arial"/>
          <w:sz w:val="24"/>
          <w:szCs w:val="24"/>
          <w:highlight w:val="yellow"/>
        </w:rPr>
        <w:t xml:space="preserve">  91,3 dB(A)</w:t>
      </w:r>
    </w:p>
    <w:p w14:paraId="061BAA39" w14:textId="574F64F8" w:rsidR="009E6D99" w:rsidRPr="0057441A" w:rsidRDefault="009E6D99" w:rsidP="009E6D99">
      <w:pPr>
        <w:spacing w:before="100" w:after="100"/>
        <w:rPr>
          <w:rFonts w:ascii="Arial" w:hAnsi="Arial" w:cs="Arial"/>
          <w:sz w:val="24"/>
          <w:szCs w:val="24"/>
        </w:rPr>
      </w:pPr>
      <w:r w:rsidRPr="0057441A">
        <w:rPr>
          <w:rFonts w:ascii="Arial" w:hAnsi="Arial" w:cs="Arial"/>
          <w:sz w:val="24"/>
          <w:szCs w:val="24"/>
        </w:rPr>
        <w:t>O anexo 1 da NR-15 não adota a nomenclatura NEN. No entanto, o critério de avaliação é o mesmo:</w:t>
      </w:r>
    </w:p>
    <w:p w14:paraId="7203D08A" w14:textId="4F75F4CA" w:rsidR="009E6D99" w:rsidRPr="0057441A" w:rsidRDefault="009E6D99" w:rsidP="009E6D99">
      <w:pPr>
        <w:rPr>
          <w:rFonts w:ascii="Arial" w:hAnsi="Arial" w:cs="Arial"/>
          <w:sz w:val="24"/>
          <w:szCs w:val="24"/>
        </w:rPr>
      </w:pPr>
      <m:oMathPara>
        <m:oMath>
          <m:r>
            <m:rPr>
              <m:sty m:val="p"/>
            </m:rPr>
            <w:rPr>
              <w:rFonts w:ascii="Cambria Math" w:eastAsiaTheme="minorEastAsia" w:hAnsi="Cambria Math" w:cs="Arial"/>
              <w:sz w:val="24"/>
              <w:szCs w:val="24"/>
              <w:highlight w:val="yellow"/>
            </w:rPr>
            <m:t>Lavg ou NE=</m:t>
          </m:r>
          <m:r>
            <w:rPr>
              <w:rFonts w:ascii="Cambria Math" w:eastAsiaTheme="minorEastAsia" w:hAnsi="Cambria Math" w:cs="Arial"/>
              <w:sz w:val="24"/>
              <w:szCs w:val="24"/>
              <w:highlight w:val="yellow"/>
            </w:rPr>
            <m:t>16,61</m:t>
          </m:r>
          <m:func>
            <m:funcPr>
              <m:ctrlPr>
                <w:rPr>
                  <w:rFonts w:ascii="Cambria Math" w:eastAsiaTheme="minorEastAsia" w:hAnsi="Cambria Math" w:cs="Arial"/>
                  <w:i/>
                  <w:sz w:val="24"/>
                  <w:szCs w:val="24"/>
                  <w:highlight w:val="yellow"/>
                </w:rPr>
              </m:ctrlPr>
            </m:funcPr>
            <m:fName>
              <m:r>
                <m:rPr>
                  <m:sty m:val="p"/>
                </m:rPr>
                <w:rPr>
                  <w:rFonts w:ascii="Cambria Math" w:eastAsiaTheme="minorEastAsia" w:hAnsi="Cambria Math" w:cs="Arial"/>
                  <w:sz w:val="24"/>
                  <w:szCs w:val="24"/>
                  <w:highlight w:val="yellow"/>
                </w:rPr>
                <m:t>log</m:t>
              </m:r>
            </m:fName>
            <m:e>
              <m:f>
                <m:fPr>
                  <m:ctrlPr>
                    <w:rPr>
                      <w:rFonts w:ascii="Cambria Math" w:eastAsiaTheme="minorEastAsia" w:hAnsi="Cambria Math" w:cs="Arial"/>
                      <w:iCs/>
                      <w:sz w:val="24"/>
                      <w:szCs w:val="24"/>
                      <w:highlight w:val="yellow"/>
                    </w:rPr>
                  </m:ctrlPr>
                </m:fPr>
                <m:num>
                  <m:r>
                    <m:rPr>
                      <m:sty m:val="p"/>
                    </m:rPr>
                    <w:rPr>
                      <w:rFonts w:ascii="Cambria Math" w:eastAsiaTheme="minorEastAsia" w:hAnsi="Cambria Math" w:cs="Arial"/>
                      <w:sz w:val="24"/>
                      <w:szCs w:val="24"/>
                      <w:highlight w:val="yellow"/>
                    </w:rPr>
                    <m:t>Dx8</m:t>
                  </m:r>
                </m:num>
                <m:den>
                  <m:r>
                    <m:rPr>
                      <m:sty m:val="p"/>
                    </m:rPr>
                    <w:rPr>
                      <w:rFonts w:ascii="Cambria Math" w:eastAsiaTheme="minorEastAsia" w:hAnsi="Cambria Math" w:cs="Arial"/>
                      <w:sz w:val="24"/>
                      <w:szCs w:val="24"/>
                      <w:highlight w:val="yellow"/>
                    </w:rPr>
                    <m:t>TE</m:t>
                  </m:r>
                </m:den>
              </m:f>
              <m:r>
                <m:rPr>
                  <m:sty m:val="p"/>
                </m:rPr>
                <w:rPr>
                  <w:rFonts w:ascii="Cambria Math" w:eastAsiaTheme="minorEastAsia" w:hAnsi="Cambria Math" w:cs="Arial"/>
                  <w:sz w:val="24"/>
                  <w:szCs w:val="24"/>
                  <w:highlight w:val="yellow"/>
                </w:rPr>
                <m:t>+</m:t>
              </m:r>
              <m:r>
                <w:rPr>
                  <w:rFonts w:ascii="Cambria Math" w:eastAsiaTheme="minorEastAsia" w:hAnsi="Cambria Math" w:cs="Arial"/>
                  <w:sz w:val="24"/>
                  <w:szCs w:val="24"/>
                  <w:highlight w:val="yellow"/>
                </w:rPr>
                <m:t>85</m:t>
              </m:r>
            </m:e>
          </m:func>
        </m:oMath>
      </m:oMathPara>
    </w:p>
    <w:p w14:paraId="23BD4C76" w14:textId="5FC1263D" w:rsidR="005E6ADE" w:rsidRPr="0057441A" w:rsidRDefault="009013E0" w:rsidP="0057441A">
      <w:pPr>
        <w:spacing w:before="100" w:after="100" w:line="360" w:lineRule="auto"/>
        <w:rPr>
          <w:rFonts w:ascii="Arial" w:hAnsi="Arial" w:cs="Arial"/>
          <w:sz w:val="24"/>
          <w:szCs w:val="24"/>
        </w:rPr>
      </w:pPr>
      <w:r w:rsidRPr="0057441A">
        <w:rPr>
          <w:rFonts w:ascii="Arial" w:hAnsi="Arial" w:cs="Arial"/>
          <w:sz w:val="24"/>
          <w:szCs w:val="24"/>
        </w:rPr>
        <w:t>C</w:t>
      </w:r>
      <w:r w:rsidR="003773A8" w:rsidRPr="0057441A">
        <w:rPr>
          <w:rFonts w:ascii="Arial" w:hAnsi="Arial" w:cs="Arial"/>
          <w:sz w:val="24"/>
          <w:szCs w:val="24"/>
        </w:rPr>
        <w:t>onsiderando que no restante da jornada não há exposição ao ruído, a dose projetada para jornada de trabalho de 8h, será a mesma (1,5)</w:t>
      </w:r>
      <w:r w:rsidRPr="0057441A">
        <w:rPr>
          <w:rFonts w:ascii="Arial" w:hAnsi="Arial" w:cs="Arial"/>
          <w:sz w:val="24"/>
          <w:szCs w:val="24"/>
        </w:rPr>
        <w:t>, e o</w:t>
      </w:r>
      <w:r w:rsidR="003773A8" w:rsidRPr="0057441A">
        <w:rPr>
          <w:rFonts w:ascii="Arial" w:hAnsi="Arial" w:cs="Arial"/>
          <w:sz w:val="24"/>
          <w:szCs w:val="24"/>
        </w:rPr>
        <w:t xml:space="preserve"> tempo de exposição será 8</w:t>
      </w:r>
      <w:proofErr w:type="gramStart"/>
      <w:r w:rsidR="003773A8" w:rsidRPr="0057441A">
        <w:rPr>
          <w:rFonts w:ascii="Arial" w:hAnsi="Arial" w:cs="Arial"/>
          <w:sz w:val="24"/>
          <w:szCs w:val="24"/>
        </w:rPr>
        <w:t>h</w:t>
      </w:r>
      <w:r w:rsidRPr="0057441A">
        <w:rPr>
          <w:rFonts w:ascii="Arial" w:hAnsi="Arial" w:cs="Arial"/>
          <w:sz w:val="24"/>
          <w:szCs w:val="24"/>
        </w:rPr>
        <w:t>.</w:t>
      </w:r>
      <w:r w:rsidR="005E6ADE" w:rsidRPr="0057441A">
        <w:rPr>
          <w:rFonts w:ascii="Arial" w:hAnsi="Arial" w:cs="Arial"/>
          <w:sz w:val="24"/>
          <w:szCs w:val="24"/>
        </w:rPr>
        <w:t>Se</w:t>
      </w:r>
      <w:proofErr w:type="gramEnd"/>
      <w:r w:rsidR="005E6ADE" w:rsidRPr="0057441A">
        <w:rPr>
          <w:rFonts w:ascii="Arial" w:hAnsi="Arial" w:cs="Arial"/>
          <w:sz w:val="24"/>
          <w:szCs w:val="24"/>
        </w:rPr>
        <w:t xml:space="preserve"> fosse realizada medição individual com dosímetro, os resultados seriam</w:t>
      </w:r>
      <w:r w:rsidR="00D52DCC" w:rsidRPr="0057441A">
        <w:rPr>
          <w:rFonts w:ascii="Arial" w:hAnsi="Arial" w:cs="Arial"/>
          <w:sz w:val="24"/>
          <w:szCs w:val="24"/>
        </w:rPr>
        <w:t xml:space="preserve"> os seguintes:</w:t>
      </w:r>
    </w:p>
    <w:p w14:paraId="14F439CC" w14:textId="57A6AB58" w:rsidR="00D52DCC" w:rsidRPr="0057441A" w:rsidRDefault="00D52DCC" w:rsidP="0057441A">
      <w:pPr>
        <w:spacing w:line="360" w:lineRule="auto"/>
        <w:rPr>
          <w:rFonts w:ascii="Arial" w:hAnsi="Arial" w:cs="Arial"/>
          <w:sz w:val="24"/>
          <w:szCs w:val="24"/>
        </w:rPr>
      </w:pPr>
      <w:r w:rsidRPr="0057441A">
        <w:rPr>
          <w:rFonts w:ascii="Arial" w:hAnsi="Arial" w:cs="Arial"/>
          <w:sz w:val="24"/>
          <w:szCs w:val="24"/>
        </w:rPr>
        <w:t>-</w:t>
      </w:r>
      <w:r w:rsidR="009013E0" w:rsidRPr="0057441A">
        <w:rPr>
          <w:rFonts w:ascii="Arial" w:hAnsi="Arial" w:cs="Arial"/>
          <w:sz w:val="24"/>
          <w:szCs w:val="24"/>
        </w:rPr>
        <w:t>O</w:t>
      </w:r>
      <w:r w:rsidRPr="0057441A">
        <w:rPr>
          <w:rFonts w:ascii="Arial" w:hAnsi="Arial" w:cs="Arial"/>
          <w:sz w:val="24"/>
          <w:szCs w:val="24"/>
        </w:rPr>
        <w:t xml:space="preserve"> dosímetro durante a medição de 5h registraria a dose de 1,5 ou 150%;</w:t>
      </w:r>
    </w:p>
    <w:p w14:paraId="2757DE72" w14:textId="1D333C41" w:rsidR="00D52DCC" w:rsidRPr="0057441A" w:rsidRDefault="00D52DCC" w:rsidP="0057441A">
      <w:pPr>
        <w:spacing w:line="360" w:lineRule="auto"/>
        <w:rPr>
          <w:rFonts w:ascii="Arial" w:hAnsi="Arial" w:cs="Arial"/>
          <w:sz w:val="24"/>
          <w:szCs w:val="24"/>
        </w:rPr>
      </w:pPr>
      <w:r w:rsidRPr="0057441A">
        <w:rPr>
          <w:rFonts w:ascii="Arial" w:hAnsi="Arial" w:cs="Arial"/>
          <w:sz w:val="24"/>
          <w:szCs w:val="24"/>
        </w:rPr>
        <w:t>-</w:t>
      </w:r>
      <w:r w:rsidR="009013E0" w:rsidRPr="0057441A">
        <w:rPr>
          <w:rFonts w:ascii="Arial" w:hAnsi="Arial" w:cs="Arial"/>
          <w:sz w:val="24"/>
          <w:szCs w:val="24"/>
        </w:rPr>
        <w:t>Se a</w:t>
      </w:r>
      <w:r w:rsidRPr="0057441A">
        <w:rPr>
          <w:rFonts w:ascii="Arial" w:hAnsi="Arial" w:cs="Arial"/>
          <w:sz w:val="24"/>
          <w:szCs w:val="24"/>
        </w:rPr>
        <w:t>pós 5h de exposição, o trabalhador permanecesse em outro local</w:t>
      </w:r>
      <w:r w:rsidR="009013E0" w:rsidRPr="0057441A">
        <w:rPr>
          <w:rFonts w:ascii="Arial" w:hAnsi="Arial" w:cs="Arial"/>
          <w:sz w:val="24"/>
          <w:szCs w:val="24"/>
        </w:rPr>
        <w:t>,</w:t>
      </w:r>
      <w:r w:rsidRPr="0057441A">
        <w:rPr>
          <w:rFonts w:ascii="Arial" w:hAnsi="Arial" w:cs="Arial"/>
          <w:sz w:val="24"/>
          <w:szCs w:val="24"/>
        </w:rPr>
        <w:t xml:space="preserve"> com nível de ruido baixo, como por exemplo, 70 dB(A</w:t>
      </w:r>
      <w:proofErr w:type="gramStart"/>
      <w:r w:rsidRPr="0057441A">
        <w:rPr>
          <w:rFonts w:ascii="Arial" w:hAnsi="Arial" w:cs="Arial"/>
          <w:sz w:val="24"/>
          <w:szCs w:val="24"/>
        </w:rPr>
        <w:t>)</w:t>
      </w:r>
      <w:r w:rsidR="009013E0" w:rsidRPr="0057441A">
        <w:rPr>
          <w:rFonts w:ascii="Arial" w:hAnsi="Arial" w:cs="Arial"/>
          <w:sz w:val="24"/>
          <w:szCs w:val="24"/>
        </w:rPr>
        <w:t>,n</w:t>
      </w:r>
      <w:r w:rsidRPr="0057441A">
        <w:rPr>
          <w:rFonts w:ascii="Arial" w:hAnsi="Arial" w:cs="Arial"/>
          <w:sz w:val="24"/>
          <w:szCs w:val="24"/>
        </w:rPr>
        <w:t>o</w:t>
      </w:r>
      <w:proofErr w:type="gramEnd"/>
      <w:r w:rsidRPr="0057441A">
        <w:rPr>
          <w:rFonts w:ascii="Arial" w:hAnsi="Arial" w:cs="Arial"/>
          <w:sz w:val="24"/>
          <w:szCs w:val="24"/>
        </w:rPr>
        <w:t xml:space="preserve"> final da jornada de 8h, a dose seria a mesma, no entanto, o tempo de medição(tempo de exposição)</w:t>
      </w:r>
      <w:r w:rsidR="009013E0" w:rsidRPr="0057441A">
        <w:rPr>
          <w:rFonts w:ascii="Arial" w:hAnsi="Arial" w:cs="Arial"/>
          <w:sz w:val="24"/>
          <w:szCs w:val="24"/>
        </w:rPr>
        <w:t>,</w:t>
      </w:r>
      <w:r w:rsidRPr="0057441A">
        <w:rPr>
          <w:rFonts w:ascii="Arial" w:hAnsi="Arial" w:cs="Arial"/>
          <w:sz w:val="24"/>
          <w:szCs w:val="24"/>
        </w:rPr>
        <w:t xml:space="preserve"> seria igual a 8h. Nesse caso, o valor do </w:t>
      </w:r>
      <w:proofErr w:type="spellStart"/>
      <w:r w:rsidRPr="0057441A">
        <w:rPr>
          <w:rFonts w:ascii="Arial" w:hAnsi="Arial" w:cs="Arial"/>
          <w:sz w:val="24"/>
          <w:szCs w:val="24"/>
        </w:rPr>
        <w:t>Lavg</w:t>
      </w:r>
      <w:proofErr w:type="spellEnd"/>
      <w:r w:rsidRPr="0057441A">
        <w:rPr>
          <w:rFonts w:ascii="Arial" w:hAnsi="Arial" w:cs="Arial"/>
          <w:sz w:val="24"/>
          <w:szCs w:val="24"/>
        </w:rPr>
        <w:t xml:space="preserve"> seria igual a:</w:t>
      </w:r>
    </w:p>
    <w:p w14:paraId="6496816D" w14:textId="77777777" w:rsidR="005E6ADE" w:rsidRPr="00C74A65" w:rsidRDefault="005E6ADE" w:rsidP="006B4404">
      <w:pPr>
        <w:rPr>
          <w:sz w:val="28"/>
          <w:szCs w:val="28"/>
        </w:rPr>
      </w:pPr>
    </w:p>
    <w:p w14:paraId="4C4DCC71" w14:textId="509E0118" w:rsidR="00E10C00" w:rsidRPr="00C74A65" w:rsidRDefault="009E6D99" w:rsidP="00D52DCC">
      <w:pPr>
        <w:rPr>
          <w:sz w:val="28"/>
          <w:szCs w:val="28"/>
        </w:rPr>
      </w:pPr>
      <w:r w:rsidRPr="00C74A65">
        <w:rPr>
          <w:sz w:val="28"/>
          <w:szCs w:val="28"/>
        </w:rPr>
        <w:t xml:space="preserve"> </w:t>
      </w:r>
    </w:p>
    <w:p w14:paraId="14612CF4" w14:textId="53CDD3E9" w:rsidR="00E10C00" w:rsidRPr="00C74A65" w:rsidRDefault="00E10C00" w:rsidP="006B4404">
      <w:pPr>
        <w:rPr>
          <w:rFonts w:eastAsiaTheme="minorEastAsia"/>
        </w:rPr>
      </w:pPr>
      <m:oMathPara>
        <m:oMath>
          <m:r>
            <m:rPr>
              <m:sty m:val="p"/>
            </m:rPr>
            <w:rPr>
              <w:rFonts w:ascii="Cambria Math" w:eastAsiaTheme="minorEastAsia" w:hAnsi="Cambria Math" w:cs="Arial"/>
              <w:highlight w:val="yellow"/>
            </w:rPr>
            <w:lastRenderedPageBreak/>
            <m:t>Lavg ou NE=</m:t>
          </m:r>
          <m:r>
            <w:rPr>
              <w:rFonts w:ascii="Cambria Math" w:eastAsiaTheme="minorEastAsia" w:hAnsi="Cambria Math" w:cs="Arial"/>
              <w:highlight w:val="yellow"/>
            </w:rPr>
            <m:t>16,61</m:t>
          </m:r>
          <m:func>
            <m:funcPr>
              <m:ctrlPr>
                <w:rPr>
                  <w:rFonts w:ascii="Cambria Math" w:eastAsiaTheme="minorEastAsia" w:hAnsi="Cambria Math" w:cs="Arial"/>
                  <w:i/>
                  <w:highlight w:val="yellow"/>
                </w:rPr>
              </m:ctrlPr>
            </m:funcPr>
            <m:fName>
              <m:r>
                <m:rPr>
                  <m:sty m:val="p"/>
                </m:rPr>
                <w:rPr>
                  <w:rFonts w:ascii="Cambria Math" w:eastAsiaTheme="minorEastAsia" w:hAnsi="Cambria Math" w:cs="Arial"/>
                  <w:highlight w:val="yellow"/>
                </w:rPr>
                <m:t>log</m:t>
              </m:r>
            </m:fName>
            <m:e>
              <m:f>
                <m:fPr>
                  <m:ctrlPr>
                    <w:rPr>
                      <w:rFonts w:ascii="Cambria Math" w:eastAsiaTheme="minorEastAsia" w:hAnsi="Cambria Math" w:cs="Arial"/>
                      <w:iCs/>
                      <w:highlight w:val="yellow"/>
                    </w:rPr>
                  </m:ctrlPr>
                </m:fPr>
                <m:num>
                  <m:r>
                    <m:rPr>
                      <m:sty m:val="p"/>
                    </m:rPr>
                    <w:rPr>
                      <w:rFonts w:ascii="Cambria Math" w:eastAsiaTheme="minorEastAsia" w:hAnsi="Cambria Math" w:cs="Arial"/>
                      <w:highlight w:val="yellow"/>
                    </w:rPr>
                    <m:t>1,5x8</m:t>
                  </m:r>
                </m:num>
                <m:den>
                  <m:r>
                    <m:rPr>
                      <m:sty m:val="p"/>
                    </m:rPr>
                    <w:rPr>
                      <w:rFonts w:ascii="Cambria Math" w:eastAsiaTheme="minorEastAsia" w:hAnsi="Cambria Math" w:cs="Arial"/>
                      <w:highlight w:val="yellow"/>
                    </w:rPr>
                    <m:t>8</m:t>
                  </m:r>
                </m:den>
              </m:f>
              <m:r>
                <m:rPr>
                  <m:sty m:val="p"/>
                </m:rPr>
                <w:rPr>
                  <w:rFonts w:ascii="Cambria Math" w:eastAsiaTheme="minorEastAsia" w:hAnsi="Cambria Math" w:cs="Arial"/>
                  <w:highlight w:val="yellow"/>
                </w:rPr>
                <m:t>+</m:t>
              </m:r>
              <m:r>
                <w:rPr>
                  <w:rFonts w:ascii="Cambria Math" w:eastAsiaTheme="minorEastAsia" w:hAnsi="Cambria Math" w:cs="Arial"/>
                  <w:highlight w:val="yellow"/>
                </w:rPr>
                <m:t>85</m:t>
              </m:r>
            </m:e>
          </m:func>
          <m:r>
            <w:rPr>
              <w:rFonts w:ascii="Cambria Math" w:eastAsiaTheme="minorEastAsia" w:hAnsi="Cambria Math" w:cs="Arial"/>
            </w:rPr>
            <m:t>=87,9 dB(A)</m:t>
          </m:r>
        </m:oMath>
      </m:oMathPara>
    </w:p>
    <w:p w14:paraId="10FEE7B4" w14:textId="7A417516" w:rsidR="00D52DCC" w:rsidRPr="0057441A" w:rsidRDefault="00D52DCC" w:rsidP="0057441A">
      <w:pPr>
        <w:spacing w:line="360" w:lineRule="auto"/>
        <w:rPr>
          <w:rFonts w:ascii="Arial" w:hAnsi="Arial" w:cs="Arial"/>
          <w:sz w:val="24"/>
          <w:szCs w:val="24"/>
        </w:rPr>
      </w:pPr>
      <w:r w:rsidRPr="0057441A">
        <w:rPr>
          <w:rFonts w:ascii="Arial" w:eastAsiaTheme="minorEastAsia" w:hAnsi="Arial" w:cs="Arial"/>
          <w:sz w:val="24"/>
          <w:szCs w:val="24"/>
        </w:rPr>
        <w:t>O valor é igual ao NEN</w:t>
      </w:r>
    </w:p>
    <w:p w14:paraId="5F96FC65" w14:textId="36CB0132" w:rsidR="00E10C00" w:rsidRPr="0057441A" w:rsidRDefault="009013E0" w:rsidP="0057441A">
      <w:pPr>
        <w:spacing w:line="360" w:lineRule="auto"/>
        <w:rPr>
          <w:rFonts w:ascii="Arial" w:hAnsi="Arial" w:cs="Arial"/>
          <w:sz w:val="24"/>
          <w:szCs w:val="24"/>
        </w:rPr>
      </w:pPr>
      <w:r w:rsidRPr="0057441A">
        <w:rPr>
          <w:rFonts w:ascii="Arial" w:hAnsi="Arial" w:cs="Arial"/>
          <w:sz w:val="24"/>
          <w:szCs w:val="24"/>
        </w:rPr>
        <w:t>-</w:t>
      </w:r>
      <w:r w:rsidR="00E10C00" w:rsidRPr="0057441A">
        <w:rPr>
          <w:rFonts w:ascii="Arial" w:hAnsi="Arial" w:cs="Arial"/>
          <w:sz w:val="24"/>
          <w:szCs w:val="24"/>
        </w:rPr>
        <w:t>Se a exposição permanece</w:t>
      </w:r>
      <w:r w:rsidR="00D52DCC" w:rsidRPr="0057441A">
        <w:rPr>
          <w:rFonts w:ascii="Arial" w:hAnsi="Arial" w:cs="Arial"/>
          <w:sz w:val="24"/>
          <w:szCs w:val="24"/>
        </w:rPr>
        <w:t>sse</w:t>
      </w:r>
      <w:r w:rsidR="00E10C00" w:rsidRPr="0057441A">
        <w:rPr>
          <w:rFonts w:ascii="Arial" w:hAnsi="Arial" w:cs="Arial"/>
          <w:sz w:val="24"/>
          <w:szCs w:val="24"/>
        </w:rPr>
        <w:t xml:space="preserve"> a mesma, </w:t>
      </w:r>
      <w:r w:rsidR="00D52DCC" w:rsidRPr="0057441A">
        <w:rPr>
          <w:rFonts w:ascii="Arial" w:hAnsi="Arial" w:cs="Arial"/>
          <w:sz w:val="24"/>
          <w:szCs w:val="24"/>
        </w:rPr>
        <w:t>ou seja, o trabalhador ficasse exposto ao mesmo nível de ruído durante toda a jornada – 91,3 dB(A</w:t>
      </w:r>
      <w:proofErr w:type="gramStart"/>
      <w:r w:rsidR="00D52DCC" w:rsidRPr="0057441A">
        <w:rPr>
          <w:rFonts w:ascii="Arial" w:hAnsi="Arial" w:cs="Arial"/>
          <w:sz w:val="24"/>
          <w:szCs w:val="24"/>
        </w:rPr>
        <w:t xml:space="preserve">), </w:t>
      </w:r>
      <w:r w:rsidR="00E10C00" w:rsidRPr="0057441A">
        <w:rPr>
          <w:rFonts w:ascii="Arial" w:hAnsi="Arial" w:cs="Arial"/>
          <w:sz w:val="24"/>
          <w:szCs w:val="24"/>
        </w:rPr>
        <w:t xml:space="preserve"> a</w:t>
      </w:r>
      <w:proofErr w:type="gramEnd"/>
      <w:r w:rsidR="00E10C00" w:rsidRPr="0057441A">
        <w:rPr>
          <w:rFonts w:ascii="Arial" w:hAnsi="Arial" w:cs="Arial"/>
          <w:sz w:val="24"/>
          <w:szCs w:val="24"/>
        </w:rPr>
        <w:t xml:space="preserve"> dose</w:t>
      </w:r>
      <w:r w:rsidR="00D52DCC" w:rsidRPr="0057441A">
        <w:rPr>
          <w:rFonts w:ascii="Arial" w:hAnsi="Arial" w:cs="Arial"/>
          <w:sz w:val="24"/>
          <w:szCs w:val="24"/>
        </w:rPr>
        <w:t xml:space="preserve"> projeta</w:t>
      </w:r>
      <w:r w:rsidRPr="0057441A">
        <w:rPr>
          <w:rFonts w:ascii="Arial" w:hAnsi="Arial" w:cs="Arial"/>
          <w:sz w:val="24"/>
          <w:szCs w:val="24"/>
        </w:rPr>
        <w:t>da</w:t>
      </w:r>
      <w:r w:rsidR="00D52DCC" w:rsidRPr="0057441A">
        <w:rPr>
          <w:rFonts w:ascii="Arial" w:hAnsi="Arial" w:cs="Arial"/>
          <w:sz w:val="24"/>
          <w:szCs w:val="24"/>
        </w:rPr>
        <w:t xml:space="preserve"> </w:t>
      </w:r>
      <w:r w:rsidR="00E10C00" w:rsidRPr="0057441A">
        <w:rPr>
          <w:rFonts w:ascii="Arial" w:hAnsi="Arial" w:cs="Arial"/>
          <w:sz w:val="24"/>
          <w:szCs w:val="24"/>
        </w:rPr>
        <w:t xml:space="preserve"> para oito horas</w:t>
      </w:r>
      <w:r w:rsidR="00D52DCC" w:rsidRPr="0057441A">
        <w:rPr>
          <w:rFonts w:ascii="Arial" w:hAnsi="Arial" w:cs="Arial"/>
          <w:sz w:val="24"/>
          <w:szCs w:val="24"/>
        </w:rPr>
        <w:t>, seria igual a:</w:t>
      </w:r>
    </w:p>
    <w:p w14:paraId="4693C9FE" w14:textId="7E034C46" w:rsidR="006B4404" w:rsidRPr="0057441A" w:rsidRDefault="00D533A9" w:rsidP="0057441A">
      <w:pPr>
        <w:spacing w:line="360" w:lineRule="auto"/>
        <w:rPr>
          <w:rFonts w:ascii="Arial" w:hAnsi="Arial" w:cs="Arial"/>
          <w:sz w:val="24"/>
          <w:szCs w:val="24"/>
        </w:rPr>
      </w:pPr>
      <w:r w:rsidRPr="0057441A">
        <w:rPr>
          <w:rFonts w:ascii="Arial" w:hAnsi="Arial" w:cs="Arial"/>
          <w:sz w:val="24"/>
          <w:szCs w:val="24"/>
        </w:rPr>
        <w:t xml:space="preserve">Para o cálculo projetada, deve-se utilizar a equação 1 (Equação </w:t>
      </w:r>
      <w:proofErr w:type="gramStart"/>
      <w:r w:rsidRPr="0057441A">
        <w:rPr>
          <w:rFonts w:ascii="Arial" w:hAnsi="Arial" w:cs="Arial"/>
          <w:sz w:val="24"/>
          <w:szCs w:val="24"/>
        </w:rPr>
        <w:t>do dose</w:t>
      </w:r>
      <w:proofErr w:type="gramEnd"/>
      <w:r w:rsidRPr="0057441A">
        <w:rPr>
          <w:rFonts w:ascii="Arial" w:hAnsi="Arial" w:cs="Arial"/>
          <w:sz w:val="24"/>
          <w:szCs w:val="24"/>
        </w:rPr>
        <w:t>)</w:t>
      </w:r>
    </w:p>
    <w:p w14:paraId="2EB8EEF7" w14:textId="77777777" w:rsidR="006B4404" w:rsidRPr="0057441A" w:rsidRDefault="006B4404" w:rsidP="0057441A">
      <w:pPr>
        <w:spacing w:line="360" w:lineRule="auto"/>
        <w:rPr>
          <w:rFonts w:ascii="Arial" w:hAnsi="Arial" w:cs="Arial"/>
          <w:sz w:val="24"/>
          <w:szCs w:val="24"/>
        </w:rPr>
      </w:pPr>
      <m:oMathPara>
        <m:oMath>
          <m:r>
            <w:rPr>
              <w:rFonts w:ascii="Cambria Math" w:hAnsi="Cambria Math" w:cs="Arial"/>
              <w:sz w:val="24"/>
              <w:szCs w:val="24"/>
            </w:rPr>
            <m:t>D=</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8</m:t>
              </m:r>
            </m:den>
          </m:f>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lAVG</m:t>
                  </m:r>
                </m:num>
                <m:den>
                  <m:r>
                    <w:rPr>
                      <w:rFonts w:ascii="Cambria Math" w:hAnsi="Cambria Math" w:cs="Arial"/>
                      <w:sz w:val="24"/>
                      <w:szCs w:val="24"/>
                    </w:rPr>
                    <m:t>5</m:t>
                  </m:r>
                </m:den>
              </m:f>
              <m:r>
                <w:rPr>
                  <w:rFonts w:ascii="Cambria Math" w:hAnsi="Cambria Math" w:cs="Arial"/>
                  <w:sz w:val="24"/>
                  <w:szCs w:val="24"/>
                </w:rPr>
                <m:t>-17)</m:t>
              </m:r>
            </m:sup>
          </m:sSup>
        </m:oMath>
      </m:oMathPara>
    </w:p>
    <w:p w14:paraId="07B43D78" w14:textId="6060B876" w:rsidR="006B4404" w:rsidRPr="0057441A" w:rsidRDefault="006B4404" w:rsidP="0057441A">
      <w:pPr>
        <w:spacing w:line="360" w:lineRule="auto"/>
        <w:rPr>
          <w:rFonts w:ascii="Arial" w:eastAsiaTheme="minorEastAsia" w:hAnsi="Arial" w:cs="Arial"/>
          <w:sz w:val="24"/>
          <w:szCs w:val="24"/>
        </w:rPr>
      </w:pPr>
      <m:oMathPara>
        <m:oMath>
          <m:r>
            <w:rPr>
              <w:rFonts w:ascii="Cambria Math" w:hAnsi="Cambria Math" w:cs="Arial"/>
              <w:sz w:val="24"/>
              <w:szCs w:val="24"/>
            </w:rPr>
            <m:t>D=</m:t>
          </m:r>
          <m:f>
            <m:fPr>
              <m:ctrlPr>
                <w:rPr>
                  <w:rFonts w:ascii="Cambria Math" w:hAnsi="Cambria Math" w:cs="Arial"/>
                  <w:i/>
                  <w:sz w:val="24"/>
                  <w:szCs w:val="24"/>
                </w:rPr>
              </m:ctrlPr>
            </m:fPr>
            <m:num>
              <m:r>
                <w:rPr>
                  <w:rFonts w:ascii="Cambria Math" w:hAnsi="Cambria Math" w:cs="Arial"/>
                  <w:sz w:val="24"/>
                  <w:szCs w:val="24"/>
                </w:rPr>
                <m:t>8</m:t>
              </m:r>
            </m:num>
            <m:den>
              <m:r>
                <w:rPr>
                  <w:rFonts w:ascii="Cambria Math" w:hAnsi="Cambria Math" w:cs="Arial"/>
                  <w:sz w:val="24"/>
                  <w:szCs w:val="24"/>
                </w:rPr>
                <m:t>8</m:t>
              </m:r>
            </m:den>
          </m:f>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91,3</m:t>
                  </m:r>
                </m:num>
                <m:den>
                  <m:r>
                    <w:rPr>
                      <w:rFonts w:ascii="Cambria Math" w:hAnsi="Cambria Math" w:cs="Arial"/>
                      <w:sz w:val="24"/>
                      <w:szCs w:val="24"/>
                    </w:rPr>
                    <m:t>5</m:t>
                  </m:r>
                </m:den>
              </m:f>
              <m:r>
                <w:rPr>
                  <w:rFonts w:ascii="Cambria Math" w:hAnsi="Cambria Math" w:cs="Arial"/>
                  <w:sz w:val="24"/>
                  <w:szCs w:val="24"/>
                </w:rPr>
                <m:t>-17)</m:t>
              </m:r>
            </m:sup>
          </m:sSup>
          <m:r>
            <w:rPr>
              <w:rFonts w:ascii="Cambria Math" w:hAnsi="Cambria Math" w:cs="Arial"/>
              <w:sz w:val="24"/>
              <w:szCs w:val="24"/>
            </w:rPr>
            <m:t>=2,4</m:t>
          </m:r>
        </m:oMath>
      </m:oMathPara>
    </w:p>
    <w:p w14:paraId="790E1BE4" w14:textId="387EE8FD" w:rsidR="00E10C00" w:rsidRPr="0057441A" w:rsidRDefault="00D52DCC" w:rsidP="0057441A">
      <w:pPr>
        <w:spacing w:line="360" w:lineRule="auto"/>
        <w:rPr>
          <w:rFonts w:ascii="Arial" w:eastAsiaTheme="minorEastAsia" w:hAnsi="Arial" w:cs="Arial"/>
          <w:sz w:val="24"/>
          <w:szCs w:val="24"/>
        </w:rPr>
      </w:pPr>
      <w:r w:rsidRPr="0057441A">
        <w:rPr>
          <w:rFonts w:ascii="Arial" w:eastAsiaTheme="minorEastAsia" w:hAnsi="Arial" w:cs="Arial"/>
          <w:sz w:val="24"/>
          <w:szCs w:val="24"/>
        </w:rPr>
        <w:t xml:space="preserve">No final da jornada de trabalho de 8h, o dosímetro registraria a dose de 2,4 ou 240%. Nesse caso, o </w:t>
      </w:r>
      <w:proofErr w:type="spellStart"/>
      <w:r w:rsidRPr="0057441A">
        <w:rPr>
          <w:rFonts w:ascii="Arial" w:eastAsiaTheme="minorEastAsia" w:hAnsi="Arial" w:cs="Arial"/>
          <w:sz w:val="24"/>
          <w:szCs w:val="24"/>
        </w:rPr>
        <w:t>Lavg</w:t>
      </w:r>
      <w:proofErr w:type="spellEnd"/>
      <w:r w:rsidRPr="0057441A">
        <w:rPr>
          <w:rFonts w:ascii="Arial" w:eastAsiaTheme="minorEastAsia" w:hAnsi="Arial" w:cs="Arial"/>
          <w:sz w:val="24"/>
          <w:szCs w:val="24"/>
        </w:rPr>
        <w:t xml:space="preserve"> seria igual a:</w:t>
      </w:r>
    </w:p>
    <w:p w14:paraId="58C563E0" w14:textId="4EC62F22" w:rsidR="00E10C00" w:rsidRPr="0057441A" w:rsidRDefault="00E10C00" w:rsidP="0057441A">
      <w:pPr>
        <w:spacing w:line="360" w:lineRule="auto"/>
        <w:rPr>
          <w:rFonts w:ascii="Arial" w:eastAsiaTheme="minorEastAsia" w:hAnsi="Arial" w:cs="Arial"/>
          <w:sz w:val="24"/>
          <w:szCs w:val="24"/>
        </w:rPr>
      </w:pPr>
      <m:oMathPara>
        <m:oMath>
          <m:r>
            <m:rPr>
              <m:sty m:val="p"/>
            </m:rPr>
            <w:rPr>
              <w:rFonts w:ascii="Cambria Math" w:eastAsiaTheme="minorEastAsia" w:hAnsi="Cambria Math" w:cs="Arial"/>
              <w:sz w:val="24"/>
              <w:szCs w:val="24"/>
              <w:highlight w:val="yellow"/>
            </w:rPr>
            <m:t>Lavg ou NE=</m:t>
          </m:r>
          <m:r>
            <w:rPr>
              <w:rFonts w:ascii="Cambria Math" w:eastAsiaTheme="minorEastAsia" w:hAnsi="Cambria Math" w:cs="Arial"/>
              <w:sz w:val="24"/>
              <w:szCs w:val="24"/>
              <w:highlight w:val="yellow"/>
            </w:rPr>
            <m:t>16,61</m:t>
          </m:r>
          <m:func>
            <m:funcPr>
              <m:ctrlPr>
                <w:rPr>
                  <w:rFonts w:ascii="Cambria Math" w:eastAsiaTheme="minorEastAsia" w:hAnsi="Cambria Math" w:cs="Arial"/>
                  <w:i/>
                  <w:sz w:val="24"/>
                  <w:szCs w:val="24"/>
                  <w:highlight w:val="yellow"/>
                </w:rPr>
              </m:ctrlPr>
            </m:funcPr>
            <m:fName>
              <m:r>
                <m:rPr>
                  <m:sty m:val="p"/>
                </m:rPr>
                <w:rPr>
                  <w:rFonts w:ascii="Cambria Math" w:eastAsiaTheme="minorEastAsia" w:hAnsi="Cambria Math" w:cs="Arial"/>
                  <w:sz w:val="24"/>
                  <w:szCs w:val="24"/>
                  <w:highlight w:val="yellow"/>
                </w:rPr>
                <m:t>log</m:t>
              </m:r>
            </m:fName>
            <m:e>
              <m:f>
                <m:fPr>
                  <m:ctrlPr>
                    <w:rPr>
                      <w:rFonts w:ascii="Cambria Math" w:eastAsiaTheme="minorEastAsia" w:hAnsi="Cambria Math" w:cs="Arial"/>
                      <w:iCs/>
                      <w:sz w:val="24"/>
                      <w:szCs w:val="24"/>
                      <w:highlight w:val="yellow"/>
                    </w:rPr>
                  </m:ctrlPr>
                </m:fPr>
                <m:num>
                  <m:r>
                    <m:rPr>
                      <m:sty m:val="p"/>
                    </m:rPr>
                    <w:rPr>
                      <w:rFonts w:ascii="Cambria Math" w:eastAsiaTheme="minorEastAsia" w:hAnsi="Cambria Math" w:cs="Arial"/>
                      <w:sz w:val="24"/>
                      <w:szCs w:val="24"/>
                      <w:highlight w:val="yellow"/>
                    </w:rPr>
                    <m:t>2,4x8</m:t>
                  </m:r>
                </m:num>
                <m:den>
                  <m:r>
                    <m:rPr>
                      <m:sty m:val="p"/>
                    </m:rPr>
                    <w:rPr>
                      <w:rFonts w:ascii="Cambria Math" w:eastAsiaTheme="minorEastAsia" w:hAnsi="Cambria Math" w:cs="Arial"/>
                      <w:sz w:val="24"/>
                      <w:szCs w:val="24"/>
                      <w:highlight w:val="yellow"/>
                    </w:rPr>
                    <m:t>5</m:t>
                  </m:r>
                </m:den>
              </m:f>
              <m:r>
                <m:rPr>
                  <m:sty m:val="p"/>
                </m:rPr>
                <w:rPr>
                  <w:rFonts w:ascii="Cambria Math" w:eastAsiaTheme="minorEastAsia" w:hAnsi="Cambria Math" w:cs="Arial"/>
                  <w:sz w:val="24"/>
                  <w:szCs w:val="24"/>
                  <w:highlight w:val="yellow"/>
                </w:rPr>
                <m:t>+</m:t>
              </m:r>
              <m:r>
                <w:rPr>
                  <w:rFonts w:ascii="Cambria Math" w:eastAsiaTheme="minorEastAsia" w:hAnsi="Cambria Math" w:cs="Arial"/>
                  <w:sz w:val="24"/>
                  <w:szCs w:val="24"/>
                  <w:highlight w:val="yellow"/>
                </w:rPr>
                <m:t>85</m:t>
              </m:r>
            </m:e>
          </m:func>
          <m:r>
            <w:rPr>
              <w:rFonts w:ascii="Cambria Math" w:eastAsiaTheme="minorEastAsia" w:hAnsi="Cambria Math" w:cs="Arial"/>
              <w:sz w:val="24"/>
              <w:szCs w:val="24"/>
            </w:rPr>
            <m:t>=91,3 dB(A)</m:t>
          </m:r>
        </m:oMath>
      </m:oMathPara>
    </w:p>
    <w:p w14:paraId="4E9D3ECA" w14:textId="3E075EDE" w:rsidR="0062384D" w:rsidRPr="0057441A" w:rsidRDefault="0062384D" w:rsidP="0057441A">
      <w:pPr>
        <w:spacing w:line="360" w:lineRule="auto"/>
        <w:rPr>
          <w:rFonts w:ascii="Arial" w:hAnsi="Arial" w:cs="Arial"/>
          <w:sz w:val="24"/>
          <w:szCs w:val="24"/>
        </w:rPr>
      </w:pPr>
      <w:r w:rsidRPr="0057441A">
        <w:rPr>
          <w:rFonts w:ascii="Arial" w:eastAsiaTheme="minorEastAsia" w:hAnsi="Arial" w:cs="Arial"/>
          <w:sz w:val="24"/>
          <w:szCs w:val="24"/>
        </w:rPr>
        <w:t xml:space="preserve">O resultado é igual ao obtido na equação do NEN. Para </w:t>
      </w:r>
      <w:r w:rsidR="00D533A9" w:rsidRPr="0057441A">
        <w:rPr>
          <w:rFonts w:ascii="Arial" w:eastAsiaTheme="minorEastAsia" w:hAnsi="Arial" w:cs="Arial"/>
          <w:sz w:val="24"/>
          <w:szCs w:val="24"/>
        </w:rPr>
        <w:t>exposição</w:t>
      </w:r>
      <w:r w:rsidRPr="0057441A">
        <w:rPr>
          <w:rFonts w:ascii="Arial" w:eastAsiaTheme="minorEastAsia" w:hAnsi="Arial" w:cs="Arial"/>
          <w:sz w:val="24"/>
          <w:szCs w:val="24"/>
        </w:rPr>
        <w:t xml:space="preserve"> de 8h </w:t>
      </w:r>
    </w:p>
    <w:p w14:paraId="12F1808F" w14:textId="19CBBBBE" w:rsidR="00E10C00" w:rsidRPr="0057441A" w:rsidRDefault="00354E0F" w:rsidP="0057441A">
      <w:pPr>
        <w:spacing w:line="360" w:lineRule="auto"/>
        <w:rPr>
          <w:rFonts w:ascii="Arial" w:hAnsi="Arial" w:cs="Arial"/>
          <w:sz w:val="24"/>
          <w:szCs w:val="24"/>
        </w:rPr>
      </w:pPr>
      <w:r w:rsidRPr="0057441A">
        <w:rPr>
          <w:rFonts w:ascii="Arial" w:hAnsi="Arial" w:cs="Arial"/>
          <w:sz w:val="24"/>
          <w:szCs w:val="24"/>
        </w:rPr>
        <w:t xml:space="preserve"> </w:t>
      </w:r>
    </w:p>
    <w:p w14:paraId="68ED0CBD" w14:textId="77777777" w:rsidR="00354E0F" w:rsidRPr="0057441A" w:rsidRDefault="00354E0F" w:rsidP="0057441A">
      <w:pPr>
        <w:spacing w:line="360" w:lineRule="auto"/>
        <w:rPr>
          <w:rFonts w:ascii="Arial" w:hAnsi="Arial" w:cs="Arial"/>
          <w:sz w:val="24"/>
          <w:szCs w:val="24"/>
        </w:rPr>
      </w:pPr>
    </w:p>
    <w:p w14:paraId="3ECD8522" w14:textId="1807D228" w:rsidR="00354E0F" w:rsidRPr="0057441A" w:rsidRDefault="00354E0F" w:rsidP="0057441A">
      <w:pPr>
        <w:spacing w:line="360" w:lineRule="auto"/>
        <w:rPr>
          <w:rFonts w:ascii="Arial" w:hAnsi="Arial" w:cs="Arial"/>
          <w:b/>
          <w:bCs/>
          <w:sz w:val="24"/>
          <w:szCs w:val="24"/>
          <w:u w:val="single"/>
        </w:rPr>
      </w:pPr>
      <w:r w:rsidRPr="0057441A">
        <w:rPr>
          <w:rFonts w:ascii="Arial" w:hAnsi="Arial" w:cs="Arial"/>
          <w:b/>
          <w:bCs/>
          <w:sz w:val="24"/>
          <w:szCs w:val="24"/>
          <w:highlight w:val="yellow"/>
          <w:u w:val="single"/>
        </w:rPr>
        <w:t xml:space="preserve">Exemplo </w:t>
      </w:r>
      <w:r w:rsidR="00D533A9" w:rsidRPr="0057441A">
        <w:rPr>
          <w:rFonts w:ascii="Arial" w:hAnsi="Arial" w:cs="Arial"/>
          <w:b/>
          <w:bCs/>
          <w:sz w:val="24"/>
          <w:szCs w:val="24"/>
          <w:u w:val="single"/>
        </w:rPr>
        <w:t>3</w:t>
      </w:r>
    </w:p>
    <w:p w14:paraId="4FE8B00D" w14:textId="51ECB507" w:rsidR="0062384D" w:rsidRPr="0057441A" w:rsidRDefault="0062384D" w:rsidP="0057441A">
      <w:pPr>
        <w:spacing w:line="360" w:lineRule="auto"/>
        <w:rPr>
          <w:rFonts w:ascii="Arial" w:hAnsi="Arial" w:cs="Arial"/>
          <w:sz w:val="24"/>
          <w:szCs w:val="24"/>
        </w:rPr>
      </w:pPr>
      <w:r w:rsidRPr="0057441A">
        <w:rPr>
          <w:rFonts w:ascii="Arial" w:hAnsi="Arial" w:cs="Arial"/>
          <w:sz w:val="24"/>
          <w:szCs w:val="24"/>
        </w:rPr>
        <w:t>Um PPP apresenta as seguintes informações:</w:t>
      </w:r>
    </w:p>
    <w:p w14:paraId="1E8ACEFE" w14:textId="5C777AD0" w:rsidR="0062384D" w:rsidRPr="0057441A" w:rsidRDefault="0062384D" w:rsidP="0057441A">
      <w:pPr>
        <w:spacing w:line="360" w:lineRule="auto"/>
        <w:rPr>
          <w:rFonts w:ascii="Arial" w:hAnsi="Arial" w:cs="Arial"/>
          <w:sz w:val="24"/>
          <w:szCs w:val="24"/>
        </w:rPr>
      </w:pPr>
      <w:r w:rsidRPr="0057441A">
        <w:rPr>
          <w:rFonts w:ascii="Arial" w:hAnsi="Arial" w:cs="Arial"/>
          <w:sz w:val="24"/>
          <w:szCs w:val="24"/>
        </w:rPr>
        <w:t>-</w:t>
      </w:r>
      <w:r w:rsidRPr="0057441A">
        <w:rPr>
          <w:rFonts w:ascii="Arial" w:hAnsi="Arial" w:cs="Arial"/>
          <w:b/>
          <w:bCs/>
          <w:sz w:val="24"/>
          <w:szCs w:val="24"/>
        </w:rPr>
        <w:t>Técnica utilizada:</w:t>
      </w:r>
      <w:r w:rsidRPr="0057441A">
        <w:rPr>
          <w:rFonts w:ascii="Arial" w:hAnsi="Arial" w:cs="Arial"/>
          <w:sz w:val="24"/>
          <w:szCs w:val="24"/>
        </w:rPr>
        <w:t xml:space="preserve"> dosimetria</w:t>
      </w:r>
    </w:p>
    <w:p w14:paraId="5C4AC774" w14:textId="58D0ACD3" w:rsidR="0062384D" w:rsidRPr="0057441A" w:rsidRDefault="0062384D" w:rsidP="0057441A">
      <w:pPr>
        <w:spacing w:line="360" w:lineRule="auto"/>
        <w:rPr>
          <w:rFonts w:ascii="Arial" w:hAnsi="Arial" w:cs="Arial"/>
          <w:sz w:val="24"/>
          <w:szCs w:val="24"/>
        </w:rPr>
      </w:pPr>
      <w:r w:rsidRPr="0057441A">
        <w:rPr>
          <w:rFonts w:ascii="Arial" w:hAnsi="Arial" w:cs="Arial"/>
          <w:sz w:val="24"/>
          <w:szCs w:val="24"/>
        </w:rPr>
        <w:t>-</w:t>
      </w:r>
      <w:r w:rsidRPr="0057441A">
        <w:rPr>
          <w:rFonts w:ascii="Arial" w:hAnsi="Arial" w:cs="Arial"/>
          <w:b/>
          <w:bCs/>
          <w:sz w:val="24"/>
          <w:szCs w:val="24"/>
        </w:rPr>
        <w:t>Intensidade</w:t>
      </w:r>
      <w:r w:rsidRPr="0057441A">
        <w:rPr>
          <w:rFonts w:ascii="Arial" w:hAnsi="Arial" w:cs="Arial"/>
          <w:sz w:val="24"/>
          <w:szCs w:val="24"/>
        </w:rPr>
        <w:t>: 90 dB(A)</w:t>
      </w:r>
    </w:p>
    <w:p w14:paraId="2010A6C4" w14:textId="79976606" w:rsidR="00354E0F" w:rsidRPr="0057441A" w:rsidRDefault="0062384D" w:rsidP="0057441A">
      <w:pPr>
        <w:spacing w:line="360" w:lineRule="auto"/>
        <w:jc w:val="both"/>
        <w:rPr>
          <w:rFonts w:ascii="Arial" w:hAnsi="Arial" w:cs="Arial"/>
          <w:sz w:val="24"/>
          <w:szCs w:val="24"/>
        </w:rPr>
      </w:pPr>
      <w:r w:rsidRPr="0057441A">
        <w:rPr>
          <w:rFonts w:ascii="Arial" w:hAnsi="Arial" w:cs="Arial"/>
          <w:sz w:val="24"/>
          <w:szCs w:val="24"/>
        </w:rPr>
        <w:t xml:space="preserve">Se avaliação foi feita por meio de dosimetria, </w:t>
      </w:r>
      <w:r w:rsidR="008F2DA2" w:rsidRPr="0057441A">
        <w:rPr>
          <w:rFonts w:ascii="Arial" w:hAnsi="Arial" w:cs="Arial"/>
          <w:sz w:val="24"/>
          <w:szCs w:val="24"/>
        </w:rPr>
        <w:t xml:space="preserve">significa que foi </w:t>
      </w:r>
      <w:r w:rsidRPr="0057441A">
        <w:rPr>
          <w:rFonts w:ascii="Arial" w:hAnsi="Arial" w:cs="Arial"/>
          <w:sz w:val="24"/>
          <w:szCs w:val="24"/>
        </w:rPr>
        <w:t xml:space="preserve">determinada a dose de ruído. Com base nessa dose, foi obtido o </w:t>
      </w:r>
      <w:proofErr w:type="spellStart"/>
      <w:r w:rsidRPr="0057441A">
        <w:rPr>
          <w:rFonts w:ascii="Arial" w:hAnsi="Arial" w:cs="Arial"/>
          <w:sz w:val="24"/>
          <w:szCs w:val="24"/>
        </w:rPr>
        <w:t>Lavg</w:t>
      </w:r>
      <w:proofErr w:type="spellEnd"/>
      <w:r w:rsidRPr="0057441A">
        <w:rPr>
          <w:rFonts w:ascii="Arial" w:hAnsi="Arial" w:cs="Arial"/>
          <w:sz w:val="24"/>
          <w:szCs w:val="24"/>
        </w:rPr>
        <w:t>. Alguns documento</w:t>
      </w:r>
      <w:r w:rsidR="00982D98" w:rsidRPr="0057441A">
        <w:rPr>
          <w:rFonts w:ascii="Arial" w:hAnsi="Arial" w:cs="Arial"/>
          <w:sz w:val="24"/>
          <w:szCs w:val="24"/>
        </w:rPr>
        <w:t>s</w:t>
      </w:r>
      <w:r w:rsidRPr="0057441A">
        <w:rPr>
          <w:rFonts w:ascii="Arial" w:hAnsi="Arial" w:cs="Arial"/>
          <w:sz w:val="24"/>
          <w:szCs w:val="24"/>
        </w:rPr>
        <w:t xml:space="preserve"> podem informar </w:t>
      </w:r>
      <w:proofErr w:type="spellStart"/>
      <w:r w:rsidRPr="0057441A">
        <w:rPr>
          <w:rFonts w:ascii="Arial" w:hAnsi="Arial" w:cs="Arial"/>
          <w:sz w:val="24"/>
          <w:szCs w:val="24"/>
        </w:rPr>
        <w:t>Leq</w:t>
      </w:r>
      <w:proofErr w:type="spellEnd"/>
      <w:r w:rsidRPr="0057441A">
        <w:rPr>
          <w:rFonts w:ascii="Arial" w:hAnsi="Arial" w:cs="Arial"/>
          <w:sz w:val="24"/>
          <w:szCs w:val="24"/>
        </w:rPr>
        <w:t xml:space="preserve"> (</w:t>
      </w:r>
      <w:proofErr w:type="spellStart"/>
      <w:r w:rsidRPr="0057441A">
        <w:rPr>
          <w:rFonts w:ascii="Arial" w:hAnsi="Arial" w:cs="Arial"/>
          <w:sz w:val="24"/>
          <w:szCs w:val="24"/>
        </w:rPr>
        <w:t>equivalent</w:t>
      </w:r>
      <w:proofErr w:type="spellEnd"/>
      <w:r w:rsidRPr="0057441A">
        <w:rPr>
          <w:rFonts w:ascii="Arial" w:hAnsi="Arial" w:cs="Arial"/>
          <w:sz w:val="24"/>
          <w:szCs w:val="24"/>
        </w:rPr>
        <w:t xml:space="preserve"> </w:t>
      </w:r>
      <w:proofErr w:type="spellStart"/>
      <w:r w:rsidRPr="0057441A">
        <w:rPr>
          <w:rFonts w:ascii="Arial" w:hAnsi="Arial" w:cs="Arial"/>
          <w:sz w:val="24"/>
          <w:szCs w:val="24"/>
        </w:rPr>
        <w:t>Level</w:t>
      </w:r>
      <w:proofErr w:type="spellEnd"/>
      <w:r w:rsidRPr="0057441A">
        <w:rPr>
          <w:rFonts w:ascii="Arial" w:hAnsi="Arial" w:cs="Arial"/>
          <w:sz w:val="24"/>
          <w:szCs w:val="24"/>
        </w:rPr>
        <w:t>)</w:t>
      </w:r>
      <w:r w:rsidR="008F2DA2" w:rsidRPr="0057441A">
        <w:rPr>
          <w:rFonts w:ascii="Arial" w:hAnsi="Arial" w:cs="Arial"/>
          <w:sz w:val="24"/>
          <w:szCs w:val="24"/>
        </w:rPr>
        <w:t xml:space="preserve"> ao invés de </w:t>
      </w:r>
      <w:proofErr w:type="spellStart"/>
      <w:r w:rsidR="008F2DA2" w:rsidRPr="0057441A">
        <w:rPr>
          <w:rFonts w:ascii="Arial" w:hAnsi="Arial" w:cs="Arial"/>
          <w:sz w:val="24"/>
          <w:szCs w:val="24"/>
        </w:rPr>
        <w:t>Lavg</w:t>
      </w:r>
      <w:proofErr w:type="spellEnd"/>
      <w:r w:rsidR="00982D98" w:rsidRPr="0057441A">
        <w:rPr>
          <w:rFonts w:ascii="Arial" w:hAnsi="Arial" w:cs="Arial"/>
          <w:sz w:val="24"/>
          <w:szCs w:val="24"/>
        </w:rPr>
        <w:t xml:space="preserve">. As nomenclaturas </w:t>
      </w:r>
      <w:proofErr w:type="spellStart"/>
      <w:r w:rsidR="00982D98" w:rsidRPr="0057441A">
        <w:rPr>
          <w:rFonts w:ascii="Arial" w:hAnsi="Arial" w:cs="Arial"/>
          <w:sz w:val="24"/>
          <w:szCs w:val="24"/>
        </w:rPr>
        <w:t>Lavg</w:t>
      </w:r>
      <w:proofErr w:type="spellEnd"/>
      <w:r w:rsidR="00982D98" w:rsidRPr="0057441A">
        <w:rPr>
          <w:rFonts w:ascii="Arial" w:hAnsi="Arial" w:cs="Arial"/>
          <w:sz w:val="24"/>
          <w:szCs w:val="24"/>
        </w:rPr>
        <w:t xml:space="preserve"> e </w:t>
      </w:r>
      <w:proofErr w:type="spellStart"/>
      <w:r w:rsidR="00982D98" w:rsidRPr="0057441A">
        <w:rPr>
          <w:rFonts w:ascii="Arial" w:hAnsi="Arial" w:cs="Arial"/>
          <w:sz w:val="24"/>
          <w:szCs w:val="24"/>
        </w:rPr>
        <w:t>Leq</w:t>
      </w:r>
      <w:proofErr w:type="spellEnd"/>
      <w:r w:rsidR="00982D98" w:rsidRPr="0057441A">
        <w:rPr>
          <w:rFonts w:ascii="Arial" w:hAnsi="Arial" w:cs="Arial"/>
          <w:sz w:val="24"/>
          <w:szCs w:val="24"/>
        </w:rPr>
        <w:t xml:space="preserve"> são idênticas e são obtidas pela</w:t>
      </w:r>
      <w:r w:rsidR="008F2DA2" w:rsidRPr="0057441A">
        <w:rPr>
          <w:rFonts w:ascii="Arial" w:hAnsi="Arial" w:cs="Arial"/>
          <w:sz w:val="24"/>
          <w:szCs w:val="24"/>
        </w:rPr>
        <w:t xml:space="preserve"> equação 2</w:t>
      </w:r>
      <w:r w:rsidR="00982D98" w:rsidRPr="0057441A">
        <w:rPr>
          <w:rFonts w:ascii="Arial" w:hAnsi="Arial" w:cs="Arial"/>
          <w:sz w:val="24"/>
          <w:szCs w:val="24"/>
        </w:rPr>
        <w:t xml:space="preserve"> (duplicação da dose igual a 5)</w:t>
      </w:r>
      <w:r w:rsidR="008F2DA2" w:rsidRPr="0057441A">
        <w:rPr>
          <w:rFonts w:ascii="Arial" w:hAnsi="Arial" w:cs="Arial"/>
          <w:sz w:val="24"/>
          <w:szCs w:val="24"/>
        </w:rPr>
        <w:t>:</w:t>
      </w:r>
    </w:p>
    <w:p w14:paraId="640EDFF7" w14:textId="77777777" w:rsidR="00982D98" w:rsidRPr="0057441A" w:rsidRDefault="00982D98" w:rsidP="0057441A">
      <w:pPr>
        <w:spacing w:before="100" w:after="100" w:line="360" w:lineRule="auto"/>
        <w:rPr>
          <w:rFonts w:ascii="Arial" w:hAnsi="Arial" w:cs="Arial"/>
          <w:sz w:val="24"/>
          <w:szCs w:val="24"/>
        </w:rPr>
      </w:pPr>
    </w:p>
    <w:p w14:paraId="29B2F208" w14:textId="77777777" w:rsidR="00982D98" w:rsidRPr="0057441A" w:rsidRDefault="00982D98" w:rsidP="0057441A">
      <w:pPr>
        <w:spacing w:line="360" w:lineRule="auto"/>
        <w:rPr>
          <w:rFonts w:ascii="Arial" w:hAnsi="Arial" w:cs="Arial"/>
          <w:sz w:val="24"/>
          <w:szCs w:val="24"/>
        </w:rPr>
      </w:pPr>
      <m:oMathPara>
        <m:oMath>
          <m:r>
            <m:rPr>
              <m:sty m:val="p"/>
            </m:rPr>
            <w:rPr>
              <w:rFonts w:ascii="Cambria Math" w:eastAsiaTheme="minorEastAsia" w:hAnsi="Cambria Math" w:cs="Arial"/>
              <w:sz w:val="24"/>
              <w:szCs w:val="24"/>
              <w:highlight w:val="yellow"/>
            </w:rPr>
            <m:t>Lavg ou NE=</m:t>
          </m:r>
          <m:r>
            <w:rPr>
              <w:rFonts w:ascii="Cambria Math" w:eastAsiaTheme="minorEastAsia" w:hAnsi="Cambria Math" w:cs="Arial"/>
              <w:sz w:val="24"/>
              <w:szCs w:val="24"/>
              <w:highlight w:val="yellow"/>
            </w:rPr>
            <m:t>16,61</m:t>
          </m:r>
          <m:func>
            <m:funcPr>
              <m:ctrlPr>
                <w:rPr>
                  <w:rFonts w:ascii="Cambria Math" w:eastAsiaTheme="minorEastAsia" w:hAnsi="Cambria Math" w:cs="Arial"/>
                  <w:i/>
                  <w:sz w:val="24"/>
                  <w:szCs w:val="24"/>
                  <w:highlight w:val="yellow"/>
                </w:rPr>
              </m:ctrlPr>
            </m:funcPr>
            <m:fName>
              <m:r>
                <m:rPr>
                  <m:sty m:val="p"/>
                </m:rPr>
                <w:rPr>
                  <w:rFonts w:ascii="Cambria Math" w:eastAsiaTheme="minorEastAsia" w:hAnsi="Cambria Math" w:cs="Arial"/>
                  <w:sz w:val="24"/>
                  <w:szCs w:val="24"/>
                  <w:highlight w:val="yellow"/>
                </w:rPr>
                <m:t>log</m:t>
              </m:r>
            </m:fName>
            <m:e>
              <m:f>
                <m:fPr>
                  <m:ctrlPr>
                    <w:rPr>
                      <w:rFonts w:ascii="Cambria Math" w:eastAsiaTheme="minorEastAsia" w:hAnsi="Cambria Math" w:cs="Arial"/>
                      <w:iCs/>
                      <w:sz w:val="24"/>
                      <w:szCs w:val="24"/>
                      <w:highlight w:val="yellow"/>
                    </w:rPr>
                  </m:ctrlPr>
                </m:fPr>
                <m:num>
                  <m:r>
                    <m:rPr>
                      <m:sty m:val="p"/>
                    </m:rPr>
                    <w:rPr>
                      <w:rFonts w:ascii="Cambria Math" w:eastAsiaTheme="minorEastAsia" w:hAnsi="Cambria Math" w:cs="Arial"/>
                      <w:sz w:val="24"/>
                      <w:szCs w:val="24"/>
                      <w:highlight w:val="yellow"/>
                    </w:rPr>
                    <m:t>Dx8</m:t>
                  </m:r>
                </m:num>
                <m:den>
                  <m:r>
                    <m:rPr>
                      <m:sty m:val="p"/>
                    </m:rPr>
                    <w:rPr>
                      <w:rFonts w:ascii="Cambria Math" w:eastAsiaTheme="minorEastAsia" w:hAnsi="Cambria Math" w:cs="Arial"/>
                      <w:sz w:val="24"/>
                      <w:szCs w:val="24"/>
                      <w:highlight w:val="yellow"/>
                    </w:rPr>
                    <m:t>TE</m:t>
                  </m:r>
                </m:den>
              </m:f>
              <m:r>
                <m:rPr>
                  <m:sty m:val="p"/>
                </m:rPr>
                <w:rPr>
                  <w:rFonts w:ascii="Cambria Math" w:eastAsiaTheme="minorEastAsia" w:hAnsi="Cambria Math" w:cs="Arial"/>
                  <w:sz w:val="24"/>
                  <w:szCs w:val="24"/>
                  <w:highlight w:val="yellow"/>
                </w:rPr>
                <m:t>+</m:t>
              </m:r>
              <m:r>
                <w:rPr>
                  <w:rFonts w:ascii="Cambria Math" w:eastAsiaTheme="minorEastAsia" w:hAnsi="Cambria Math" w:cs="Arial"/>
                  <w:sz w:val="24"/>
                  <w:szCs w:val="24"/>
                  <w:highlight w:val="yellow"/>
                </w:rPr>
                <m:t>85</m:t>
              </m:r>
            </m:e>
          </m:func>
        </m:oMath>
      </m:oMathPara>
    </w:p>
    <w:p w14:paraId="18E7B7F0" w14:textId="6449CF9A" w:rsidR="00982D98" w:rsidRPr="00C74A65" w:rsidRDefault="00982D98" w:rsidP="0057441A">
      <w:pPr>
        <w:spacing w:line="360" w:lineRule="auto"/>
        <w:ind w:right="-285"/>
        <w:jc w:val="both"/>
        <w:rPr>
          <w:rFonts w:ascii="Arial" w:hAnsi="Arial" w:cs="Arial"/>
          <w:sz w:val="28"/>
          <w:szCs w:val="28"/>
        </w:rPr>
      </w:pPr>
      <w:r w:rsidRPr="0057441A">
        <w:rPr>
          <w:rFonts w:ascii="Arial" w:hAnsi="Arial" w:cs="Arial"/>
          <w:sz w:val="24"/>
          <w:szCs w:val="24"/>
        </w:rPr>
        <w:lastRenderedPageBreak/>
        <w:t xml:space="preserve">É importante lembrar que a dose ou efeito combinado leva em consideração o tempo de exposição, conforme item 6, anexo 1 da NR-15. </w:t>
      </w:r>
      <w:r w:rsidR="008F2DA2" w:rsidRPr="0057441A">
        <w:rPr>
          <w:rFonts w:ascii="Arial" w:hAnsi="Arial" w:cs="Arial"/>
          <w:sz w:val="24"/>
          <w:szCs w:val="24"/>
        </w:rPr>
        <w:t>Assim, n</w:t>
      </w:r>
      <w:r w:rsidRPr="0057441A">
        <w:rPr>
          <w:rFonts w:ascii="Arial" w:hAnsi="Arial" w:cs="Arial"/>
          <w:sz w:val="24"/>
          <w:szCs w:val="24"/>
        </w:rPr>
        <w:t xml:space="preserve">o valor do </w:t>
      </w:r>
      <w:proofErr w:type="spellStart"/>
      <w:r w:rsidRPr="0057441A">
        <w:rPr>
          <w:rFonts w:ascii="Arial" w:hAnsi="Arial" w:cs="Arial"/>
          <w:sz w:val="24"/>
          <w:szCs w:val="24"/>
        </w:rPr>
        <w:t>Lavg</w:t>
      </w:r>
      <w:proofErr w:type="spellEnd"/>
      <w:r w:rsidRPr="0057441A">
        <w:rPr>
          <w:rFonts w:ascii="Arial" w:hAnsi="Arial" w:cs="Arial"/>
          <w:sz w:val="24"/>
          <w:szCs w:val="24"/>
        </w:rPr>
        <w:t>, o tempo de exposição está integrado no cálculo</w:t>
      </w:r>
      <w:r w:rsidR="008F2DA2" w:rsidRPr="0057441A">
        <w:rPr>
          <w:rFonts w:ascii="Arial" w:hAnsi="Arial" w:cs="Arial"/>
          <w:sz w:val="24"/>
          <w:szCs w:val="24"/>
        </w:rPr>
        <w:t>, pois o cálculo tomou como base a dose</w:t>
      </w:r>
      <w:r w:rsidRPr="0057441A">
        <w:rPr>
          <w:rFonts w:ascii="Arial" w:hAnsi="Arial" w:cs="Arial"/>
          <w:sz w:val="24"/>
          <w:szCs w:val="24"/>
        </w:rPr>
        <w:t>. Assim, por exemplo, o Nível de pressão sonora(instantâneo) igual a 88 dB(A). Apenas com</w:t>
      </w:r>
      <w:r w:rsidRPr="00C74A65">
        <w:rPr>
          <w:rFonts w:ascii="Arial" w:hAnsi="Arial" w:cs="Arial"/>
          <w:sz w:val="28"/>
          <w:szCs w:val="28"/>
        </w:rPr>
        <w:t xml:space="preserve"> esse dado, não é possível concluir sobre a exposição ao ruído, pois não há informação sobre o tempo</w:t>
      </w:r>
      <w:r w:rsidR="008F2DA2" w:rsidRPr="00C74A65">
        <w:rPr>
          <w:rFonts w:ascii="Arial" w:hAnsi="Arial" w:cs="Arial"/>
          <w:sz w:val="28"/>
          <w:szCs w:val="28"/>
        </w:rPr>
        <w:t>.</w:t>
      </w:r>
    </w:p>
    <w:p w14:paraId="2FB3229F" w14:textId="1D7C878D" w:rsidR="0062384D" w:rsidRPr="0057441A" w:rsidRDefault="00982D98" w:rsidP="0057441A">
      <w:pPr>
        <w:spacing w:line="360" w:lineRule="auto"/>
        <w:ind w:right="-285"/>
        <w:jc w:val="both"/>
        <w:rPr>
          <w:rFonts w:ascii="Arial" w:hAnsi="Arial" w:cs="Arial"/>
          <w:sz w:val="24"/>
          <w:szCs w:val="24"/>
        </w:rPr>
      </w:pPr>
      <w:r w:rsidRPr="0057441A">
        <w:rPr>
          <w:rFonts w:ascii="Arial" w:hAnsi="Arial" w:cs="Arial"/>
          <w:sz w:val="24"/>
          <w:szCs w:val="24"/>
        </w:rPr>
        <w:t xml:space="preserve">Considerando o </w:t>
      </w:r>
      <w:proofErr w:type="spellStart"/>
      <w:r w:rsidRPr="0057441A">
        <w:rPr>
          <w:rFonts w:ascii="Arial" w:hAnsi="Arial" w:cs="Arial"/>
          <w:sz w:val="24"/>
          <w:szCs w:val="24"/>
        </w:rPr>
        <w:t>Lavg</w:t>
      </w:r>
      <w:proofErr w:type="spellEnd"/>
      <w:r w:rsidRPr="0057441A">
        <w:rPr>
          <w:rFonts w:ascii="Arial" w:hAnsi="Arial" w:cs="Arial"/>
          <w:sz w:val="24"/>
          <w:szCs w:val="24"/>
        </w:rPr>
        <w:t xml:space="preserve"> igual 88 dB(A). Nesse caso, esse valor foi obtido com base na dose de </w:t>
      </w:r>
      <w:r w:rsidR="007147C3" w:rsidRPr="0057441A">
        <w:rPr>
          <w:rFonts w:ascii="Arial" w:hAnsi="Arial" w:cs="Arial"/>
          <w:sz w:val="24"/>
          <w:szCs w:val="24"/>
        </w:rPr>
        <w:t>ruído, que leva em consideração o tempo de exposição.</w:t>
      </w:r>
      <w:r w:rsidR="008F2DA2" w:rsidRPr="0057441A">
        <w:rPr>
          <w:rFonts w:ascii="Arial" w:hAnsi="Arial" w:cs="Arial"/>
          <w:sz w:val="24"/>
          <w:szCs w:val="24"/>
        </w:rPr>
        <w:t xml:space="preserve"> Assim</w:t>
      </w:r>
      <w:r w:rsidR="007147C3" w:rsidRPr="0057441A">
        <w:rPr>
          <w:rFonts w:ascii="Arial" w:hAnsi="Arial" w:cs="Arial"/>
          <w:sz w:val="24"/>
          <w:szCs w:val="24"/>
        </w:rPr>
        <w:t xml:space="preserve">, pode-se concluir que a exposição é superior ao limite de tolerância, se o </w:t>
      </w:r>
      <w:proofErr w:type="spellStart"/>
      <w:r w:rsidR="007147C3" w:rsidRPr="0057441A">
        <w:rPr>
          <w:rFonts w:ascii="Arial" w:hAnsi="Arial" w:cs="Arial"/>
          <w:sz w:val="24"/>
          <w:szCs w:val="24"/>
        </w:rPr>
        <w:t>Lavg</w:t>
      </w:r>
      <w:proofErr w:type="spellEnd"/>
      <w:r w:rsidR="007147C3" w:rsidRPr="0057441A">
        <w:rPr>
          <w:rFonts w:ascii="Arial" w:hAnsi="Arial" w:cs="Arial"/>
          <w:sz w:val="24"/>
          <w:szCs w:val="24"/>
        </w:rPr>
        <w:t xml:space="preserve"> é representativo da jornada de trabalho de 8h</w:t>
      </w:r>
    </w:p>
    <w:p w14:paraId="4096BEA4" w14:textId="7A4D9FCD" w:rsidR="007147C3" w:rsidRPr="0057441A" w:rsidRDefault="007147C3" w:rsidP="0057441A">
      <w:pPr>
        <w:spacing w:line="360" w:lineRule="auto"/>
        <w:ind w:right="-285"/>
        <w:jc w:val="both"/>
        <w:rPr>
          <w:rFonts w:ascii="Arial" w:hAnsi="Arial" w:cs="Arial"/>
          <w:sz w:val="24"/>
          <w:szCs w:val="24"/>
        </w:rPr>
      </w:pPr>
      <w:r w:rsidRPr="0057441A">
        <w:rPr>
          <w:rFonts w:ascii="Arial" w:hAnsi="Arial" w:cs="Arial"/>
          <w:sz w:val="24"/>
          <w:szCs w:val="24"/>
        </w:rPr>
        <w:t xml:space="preserve">Normalmente, antes de 2004, os documentos informavam os valores de </w:t>
      </w:r>
      <w:proofErr w:type="spellStart"/>
      <w:r w:rsidRPr="0057441A">
        <w:rPr>
          <w:rFonts w:ascii="Arial" w:hAnsi="Arial" w:cs="Arial"/>
          <w:sz w:val="24"/>
          <w:szCs w:val="24"/>
        </w:rPr>
        <w:t>Lavg</w:t>
      </w:r>
      <w:proofErr w:type="spellEnd"/>
      <w:r w:rsidRPr="0057441A">
        <w:rPr>
          <w:rFonts w:ascii="Arial" w:hAnsi="Arial" w:cs="Arial"/>
          <w:sz w:val="24"/>
          <w:szCs w:val="24"/>
        </w:rPr>
        <w:t xml:space="preserve"> ou </w:t>
      </w:r>
      <w:proofErr w:type="spellStart"/>
      <w:r w:rsidRPr="0057441A">
        <w:rPr>
          <w:rFonts w:ascii="Arial" w:hAnsi="Arial" w:cs="Arial"/>
          <w:sz w:val="24"/>
          <w:szCs w:val="24"/>
        </w:rPr>
        <w:t>Leq</w:t>
      </w:r>
      <w:proofErr w:type="spellEnd"/>
      <w:r w:rsidRPr="0057441A">
        <w:rPr>
          <w:rFonts w:ascii="Arial" w:hAnsi="Arial" w:cs="Arial"/>
          <w:sz w:val="24"/>
          <w:szCs w:val="24"/>
        </w:rPr>
        <w:t xml:space="preserve"> representativos para jornada de trabalho de oito horas, pois não havia o parâmetro do NEN. </w:t>
      </w:r>
    </w:p>
    <w:p w14:paraId="6E17C8BB" w14:textId="09F90ADD" w:rsidR="007147C3" w:rsidRPr="0057441A" w:rsidRDefault="007147C3" w:rsidP="0057441A">
      <w:pPr>
        <w:spacing w:line="360" w:lineRule="auto"/>
        <w:ind w:right="-285"/>
        <w:jc w:val="both"/>
        <w:rPr>
          <w:rFonts w:ascii="Arial" w:hAnsi="Arial" w:cs="Arial"/>
          <w:sz w:val="24"/>
          <w:szCs w:val="24"/>
        </w:rPr>
      </w:pPr>
      <w:r w:rsidRPr="0057441A">
        <w:rPr>
          <w:rFonts w:ascii="Arial" w:hAnsi="Arial" w:cs="Arial"/>
          <w:sz w:val="24"/>
          <w:szCs w:val="24"/>
        </w:rPr>
        <w:t xml:space="preserve">A informação do NEN no PPP é importante, pois significa que o </w:t>
      </w:r>
      <w:proofErr w:type="spellStart"/>
      <w:r w:rsidRPr="0057441A">
        <w:rPr>
          <w:rFonts w:ascii="Arial" w:hAnsi="Arial" w:cs="Arial"/>
          <w:sz w:val="24"/>
          <w:szCs w:val="24"/>
        </w:rPr>
        <w:t>Lavg</w:t>
      </w:r>
      <w:proofErr w:type="spellEnd"/>
      <w:r w:rsidRPr="0057441A">
        <w:rPr>
          <w:rFonts w:ascii="Arial" w:hAnsi="Arial" w:cs="Arial"/>
          <w:sz w:val="24"/>
          <w:szCs w:val="24"/>
        </w:rPr>
        <w:t xml:space="preserve"> ou </w:t>
      </w:r>
      <w:proofErr w:type="spellStart"/>
      <w:r w:rsidRPr="0057441A">
        <w:rPr>
          <w:rFonts w:ascii="Arial" w:hAnsi="Arial" w:cs="Arial"/>
          <w:sz w:val="24"/>
          <w:szCs w:val="24"/>
        </w:rPr>
        <w:t>Leq</w:t>
      </w:r>
      <w:proofErr w:type="spellEnd"/>
      <w:r w:rsidRPr="0057441A">
        <w:rPr>
          <w:rFonts w:ascii="Arial" w:hAnsi="Arial" w:cs="Arial"/>
          <w:sz w:val="24"/>
          <w:szCs w:val="24"/>
        </w:rPr>
        <w:t xml:space="preserve"> foi representativo da jornada de trabalho de oito horas. Da mesma forma, quando há informação do TWA</w:t>
      </w:r>
    </w:p>
    <w:p w14:paraId="4C185F2A" w14:textId="082ADAED" w:rsidR="008F2DA2" w:rsidRPr="0057441A" w:rsidRDefault="007147C3" w:rsidP="0057441A">
      <w:pPr>
        <w:spacing w:line="360" w:lineRule="auto"/>
        <w:ind w:right="-285"/>
        <w:jc w:val="both"/>
        <w:rPr>
          <w:rFonts w:ascii="Arial" w:hAnsi="Arial" w:cs="Arial"/>
          <w:sz w:val="24"/>
          <w:szCs w:val="24"/>
        </w:rPr>
      </w:pPr>
      <w:r w:rsidRPr="0057441A">
        <w:rPr>
          <w:rFonts w:ascii="Arial" w:hAnsi="Arial" w:cs="Arial"/>
          <w:sz w:val="24"/>
          <w:szCs w:val="24"/>
        </w:rPr>
        <w:t xml:space="preserve">Entretanto, quando o PPP menciona somente o </w:t>
      </w:r>
      <w:proofErr w:type="spellStart"/>
      <w:r w:rsidRPr="0057441A">
        <w:rPr>
          <w:rFonts w:ascii="Arial" w:hAnsi="Arial" w:cs="Arial"/>
          <w:sz w:val="24"/>
          <w:szCs w:val="24"/>
        </w:rPr>
        <w:t>Lavg</w:t>
      </w:r>
      <w:proofErr w:type="spellEnd"/>
      <w:r w:rsidRPr="0057441A">
        <w:rPr>
          <w:rFonts w:ascii="Arial" w:hAnsi="Arial" w:cs="Arial"/>
          <w:sz w:val="24"/>
          <w:szCs w:val="24"/>
        </w:rPr>
        <w:t>, a solução é recorrer ao LTCAT, pois nesse documento há detalhamento da dosimetria</w:t>
      </w:r>
    </w:p>
    <w:p w14:paraId="66331F7A" w14:textId="77777777" w:rsidR="008F2DA2" w:rsidRPr="00C74A65" w:rsidRDefault="008F2DA2" w:rsidP="007147C3">
      <w:pPr>
        <w:ind w:right="-285"/>
        <w:jc w:val="both"/>
        <w:rPr>
          <w:rFonts w:ascii="Arial" w:hAnsi="Arial" w:cs="Arial"/>
          <w:sz w:val="28"/>
          <w:szCs w:val="28"/>
        </w:rPr>
      </w:pPr>
    </w:p>
    <w:p w14:paraId="3889A8B7" w14:textId="34C1C18C" w:rsidR="008C479A" w:rsidRPr="00C74A65" w:rsidRDefault="008C479A" w:rsidP="008C479A">
      <w:pPr>
        <w:rPr>
          <w:rFonts w:ascii="Arial" w:hAnsi="Arial" w:cs="Arial"/>
          <w:sz w:val="28"/>
          <w:szCs w:val="28"/>
        </w:rPr>
      </w:pPr>
      <w:r w:rsidRPr="00C74A65">
        <w:rPr>
          <w:rFonts w:ascii="Arial" w:hAnsi="Arial" w:cs="Arial"/>
          <w:sz w:val="28"/>
          <w:szCs w:val="28"/>
          <w:highlight w:val="yellow"/>
        </w:rPr>
        <w:t xml:space="preserve">Exemplo </w:t>
      </w:r>
      <w:r w:rsidR="008F2DA2" w:rsidRPr="00C74A65">
        <w:rPr>
          <w:rFonts w:ascii="Arial" w:hAnsi="Arial" w:cs="Arial"/>
          <w:sz w:val="28"/>
          <w:szCs w:val="28"/>
        </w:rPr>
        <w:t>4</w:t>
      </w:r>
    </w:p>
    <w:p w14:paraId="53ECBAA8" w14:textId="1EF1DFDD" w:rsidR="008F2DA2" w:rsidRPr="00C74A65" w:rsidRDefault="008F2DA2" w:rsidP="0057441A">
      <w:pPr>
        <w:ind w:right="-568"/>
        <w:rPr>
          <w:rFonts w:ascii="Arial" w:hAnsi="Arial" w:cs="Arial"/>
          <w:sz w:val="24"/>
          <w:szCs w:val="24"/>
        </w:rPr>
      </w:pPr>
      <w:r w:rsidRPr="00C74A65">
        <w:rPr>
          <w:rFonts w:ascii="Arial" w:hAnsi="Arial" w:cs="Arial"/>
          <w:sz w:val="24"/>
          <w:szCs w:val="24"/>
        </w:rPr>
        <w:t>Um LTCAT</w:t>
      </w:r>
      <w:r w:rsidR="00496772" w:rsidRPr="00C74A65">
        <w:rPr>
          <w:rFonts w:ascii="Arial" w:hAnsi="Arial" w:cs="Arial"/>
          <w:sz w:val="24"/>
          <w:szCs w:val="24"/>
        </w:rPr>
        <w:t xml:space="preserve"> da função de supervisor de produção</w:t>
      </w:r>
      <w:r w:rsidRPr="00C74A65">
        <w:rPr>
          <w:rFonts w:ascii="Arial" w:hAnsi="Arial" w:cs="Arial"/>
          <w:sz w:val="24"/>
          <w:szCs w:val="24"/>
        </w:rPr>
        <w:t xml:space="preserve"> apresenta os seguintes dados:</w:t>
      </w:r>
    </w:p>
    <w:p w14:paraId="67AFD168" w14:textId="74820122" w:rsidR="00496772" w:rsidRPr="00C74A65" w:rsidRDefault="00496772" w:rsidP="00496772">
      <w:pPr>
        <w:pStyle w:val="corpodetexto0"/>
        <w:spacing w:after="0" w:line="276" w:lineRule="auto"/>
        <w:ind w:firstLine="0"/>
        <w:rPr>
          <w:rFonts w:ascii="Arial" w:hAnsi="Arial" w:cs="Arial"/>
          <w:sz w:val="24"/>
          <w:szCs w:val="22"/>
        </w:rPr>
      </w:pPr>
    </w:p>
    <w:p w14:paraId="5F017665" w14:textId="77777777" w:rsidR="00496772" w:rsidRPr="00C74A65" w:rsidRDefault="00496772" w:rsidP="00496772">
      <w:pPr>
        <w:pStyle w:val="corpodetexto0"/>
        <w:spacing w:after="0"/>
        <w:ind w:firstLine="0"/>
        <w:jc w:val="left"/>
        <w:rPr>
          <w:rFonts w:ascii="Arial" w:hAnsi="Arial" w:cs="Arial"/>
          <w:b/>
          <w:sz w:val="24"/>
          <w:szCs w:val="24"/>
          <w:u w:val="single"/>
        </w:rPr>
      </w:pPr>
    </w:p>
    <w:tbl>
      <w:tblPr>
        <w:tblStyle w:val="Tabelacomgrade"/>
        <w:tblW w:w="0" w:type="auto"/>
        <w:jc w:val="center"/>
        <w:tblLook w:val="04A0" w:firstRow="1" w:lastRow="0" w:firstColumn="1" w:lastColumn="0" w:noHBand="0" w:noVBand="1"/>
      </w:tblPr>
      <w:tblGrid>
        <w:gridCol w:w="2272"/>
        <w:gridCol w:w="2105"/>
      </w:tblGrid>
      <w:tr w:rsidR="00496772" w:rsidRPr="00C74A65" w14:paraId="70364C70" w14:textId="77777777" w:rsidTr="00496772">
        <w:trPr>
          <w:trHeight w:val="299"/>
          <w:jc w:val="center"/>
        </w:trPr>
        <w:tc>
          <w:tcPr>
            <w:tcW w:w="2272" w:type="dxa"/>
            <w:shd w:val="clear" w:color="auto" w:fill="C6D9F1" w:themeFill="text2" w:themeFillTint="33"/>
            <w:vAlign w:val="center"/>
          </w:tcPr>
          <w:p w14:paraId="5627E4F2" w14:textId="77777777" w:rsidR="00496772" w:rsidRPr="00C74A65" w:rsidRDefault="00496772" w:rsidP="008B016D">
            <w:pPr>
              <w:spacing w:line="276" w:lineRule="auto"/>
              <w:jc w:val="center"/>
              <w:rPr>
                <w:rFonts w:ascii="Arial" w:hAnsi="Arial" w:cs="Arial"/>
              </w:rPr>
            </w:pPr>
            <w:r w:rsidRPr="00C74A65">
              <w:rPr>
                <w:rFonts w:ascii="Arial" w:hAnsi="Arial" w:cs="Arial"/>
              </w:rPr>
              <w:t>Locais de trabalho</w:t>
            </w:r>
          </w:p>
        </w:tc>
        <w:tc>
          <w:tcPr>
            <w:tcW w:w="2105" w:type="dxa"/>
            <w:shd w:val="clear" w:color="auto" w:fill="C6D9F1" w:themeFill="text2" w:themeFillTint="33"/>
            <w:vAlign w:val="center"/>
          </w:tcPr>
          <w:p w14:paraId="5386F31A" w14:textId="026B7FAF" w:rsidR="00496772" w:rsidRPr="00C74A65" w:rsidRDefault="00496772" w:rsidP="008B016D">
            <w:pPr>
              <w:spacing w:line="276" w:lineRule="auto"/>
              <w:jc w:val="center"/>
              <w:rPr>
                <w:rFonts w:ascii="Arial" w:hAnsi="Arial" w:cs="Arial"/>
              </w:rPr>
            </w:pPr>
            <w:r w:rsidRPr="00C74A65">
              <w:rPr>
                <w:rFonts w:ascii="Arial" w:hAnsi="Arial" w:cs="Arial"/>
              </w:rPr>
              <w:t>Nível de ruído instantâneo</w:t>
            </w:r>
          </w:p>
          <w:p w14:paraId="7B290874" w14:textId="77777777" w:rsidR="00496772" w:rsidRPr="00C74A65" w:rsidRDefault="00496772" w:rsidP="008B016D">
            <w:pPr>
              <w:spacing w:line="276" w:lineRule="auto"/>
              <w:jc w:val="center"/>
              <w:rPr>
                <w:rFonts w:ascii="Arial" w:hAnsi="Arial" w:cs="Arial"/>
              </w:rPr>
            </w:pPr>
            <w:r w:rsidRPr="00C74A65">
              <w:rPr>
                <w:rFonts w:ascii="Arial" w:hAnsi="Arial" w:cs="Arial"/>
              </w:rPr>
              <w:t>dB(A)</w:t>
            </w:r>
          </w:p>
        </w:tc>
      </w:tr>
      <w:tr w:rsidR="00496772" w:rsidRPr="00C74A65" w14:paraId="227B7ED6" w14:textId="77777777" w:rsidTr="00496772">
        <w:trPr>
          <w:trHeight w:val="231"/>
          <w:jc w:val="center"/>
        </w:trPr>
        <w:tc>
          <w:tcPr>
            <w:tcW w:w="2272" w:type="dxa"/>
            <w:vAlign w:val="center"/>
          </w:tcPr>
          <w:p w14:paraId="6E1F6018" w14:textId="77777777" w:rsidR="00496772" w:rsidRPr="00C74A65" w:rsidRDefault="00496772" w:rsidP="008B016D">
            <w:pPr>
              <w:spacing w:line="276" w:lineRule="auto"/>
              <w:jc w:val="center"/>
              <w:rPr>
                <w:rFonts w:ascii="Arial" w:hAnsi="Arial" w:cs="Arial"/>
              </w:rPr>
            </w:pPr>
            <w:r w:rsidRPr="00C74A65">
              <w:rPr>
                <w:rFonts w:ascii="Arial" w:hAnsi="Arial" w:cs="Arial"/>
              </w:rPr>
              <w:t>1</w:t>
            </w:r>
          </w:p>
        </w:tc>
        <w:tc>
          <w:tcPr>
            <w:tcW w:w="2105" w:type="dxa"/>
            <w:vAlign w:val="center"/>
          </w:tcPr>
          <w:p w14:paraId="44B658DA" w14:textId="0C1921CB" w:rsidR="00496772" w:rsidRPr="00C74A65" w:rsidRDefault="00496772" w:rsidP="008B016D">
            <w:pPr>
              <w:spacing w:line="276" w:lineRule="auto"/>
              <w:jc w:val="center"/>
              <w:rPr>
                <w:rFonts w:ascii="Arial" w:hAnsi="Arial" w:cs="Arial"/>
              </w:rPr>
            </w:pPr>
            <w:r w:rsidRPr="00C74A65">
              <w:rPr>
                <w:rFonts w:ascii="Arial" w:hAnsi="Arial" w:cs="Arial"/>
              </w:rPr>
              <w:t>85,0</w:t>
            </w:r>
          </w:p>
        </w:tc>
      </w:tr>
      <w:tr w:rsidR="00496772" w:rsidRPr="00C74A65" w14:paraId="45D839B8" w14:textId="77777777" w:rsidTr="008B016D">
        <w:trPr>
          <w:trHeight w:val="340"/>
          <w:jc w:val="center"/>
        </w:trPr>
        <w:tc>
          <w:tcPr>
            <w:tcW w:w="2272" w:type="dxa"/>
            <w:vAlign w:val="center"/>
          </w:tcPr>
          <w:p w14:paraId="76BD90D6" w14:textId="77777777" w:rsidR="00496772" w:rsidRPr="00C74A65" w:rsidRDefault="00496772" w:rsidP="008B016D">
            <w:pPr>
              <w:spacing w:line="276" w:lineRule="auto"/>
              <w:jc w:val="center"/>
              <w:rPr>
                <w:rFonts w:ascii="Arial" w:hAnsi="Arial" w:cs="Arial"/>
              </w:rPr>
            </w:pPr>
            <w:r w:rsidRPr="00C74A65">
              <w:rPr>
                <w:rFonts w:ascii="Arial" w:hAnsi="Arial" w:cs="Arial"/>
              </w:rPr>
              <w:t>2</w:t>
            </w:r>
          </w:p>
        </w:tc>
        <w:tc>
          <w:tcPr>
            <w:tcW w:w="2105" w:type="dxa"/>
            <w:vAlign w:val="center"/>
          </w:tcPr>
          <w:p w14:paraId="616A4B50" w14:textId="77777777" w:rsidR="00496772" w:rsidRPr="00C74A65" w:rsidRDefault="00496772" w:rsidP="008B016D">
            <w:pPr>
              <w:spacing w:line="276" w:lineRule="auto"/>
              <w:jc w:val="center"/>
              <w:rPr>
                <w:rFonts w:ascii="Arial" w:hAnsi="Arial" w:cs="Arial"/>
              </w:rPr>
            </w:pPr>
            <w:r w:rsidRPr="00C74A65">
              <w:rPr>
                <w:rFonts w:ascii="Arial" w:hAnsi="Arial" w:cs="Arial"/>
              </w:rPr>
              <w:t>88,0</w:t>
            </w:r>
          </w:p>
        </w:tc>
      </w:tr>
      <w:tr w:rsidR="00496772" w:rsidRPr="00C74A65" w14:paraId="0E64E20A" w14:textId="77777777" w:rsidTr="008B016D">
        <w:trPr>
          <w:trHeight w:val="340"/>
          <w:jc w:val="center"/>
        </w:trPr>
        <w:tc>
          <w:tcPr>
            <w:tcW w:w="2272" w:type="dxa"/>
            <w:vAlign w:val="center"/>
          </w:tcPr>
          <w:p w14:paraId="132B12C6" w14:textId="77777777" w:rsidR="00496772" w:rsidRPr="00C74A65" w:rsidRDefault="00496772" w:rsidP="008B016D">
            <w:pPr>
              <w:spacing w:line="276" w:lineRule="auto"/>
              <w:jc w:val="center"/>
              <w:rPr>
                <w:rFonts w:ascii="Arial" w:hAnsi="Arial" w:cs="Arial"/>
              </w:rPr>
            </w:pPr>
            <w:r w:rsidRPr="00C74A65">
              <w:rPr>
                <w:rFonts w:ascii="Arial" w:hAnsi="Arial" w:cs="Arial"/>
              </w:rPr>
              <w:t>3</w:t>
            </w:r>
          </w:p>
        </w:tc>
        <w:tc>
          <w:tcPr>
            <w:tcW w:w="2105" w:type="dxa"/>
            <w:vAlign w:val="center"/>
          </w:tcPr>
          <w:p w14:paraId="767C01FB" w14:textId="6CDA6D33" w:rsidR="00496772" w:rsidRPr="00C74A65" w:rsidRDefault="00496772" w:rsidP="008B016D">
            <w:pPr>
              <w:spacing w:line="276" w:lineRule="auto"/>
              <w:jc w:val="center"/>
              <w:rPr>
                <w:rFonts w:ascii="Arial" w:hAnsi="Arial" w:cs="Arial"/>
              </w:rPr>
            </w:pPr>
            <w:r w:rsidRPr="00C74A65">
              <w:rPr>
                <w:rFonts w:ascii="Arial" w:hAnsi="Arial" w:cs="Arial"/>
              </w:rPr>
              <w:t>90,0</w:t>
            </w:r>
          </w:p>
        </w:tc>
      </w:tr>
      <w:tr w:rsidR="00496772" w:rsidRPr="00C74A65" w14:paraId="5649E96B" w14:textId="77777777" w:rsidTr="008B016D">
        <w:trPr>
          <w:trHeight w:val="340"/>
          <w:jc w:val="center"/>
        </w:trPr>
        <w:tc>
          <w:tcPr>
            <w:tcW w:w="2272" w:type="dxa"/>
            <w:vAlign w:val="center"/>
          </w:tcPr>
          <w:p w14:paraId="63C9C414" w14:textId="390A1AE0" w:rsidR="00496772" w:rsidRPr="00C74A65" w:rsidRDefault="00496772" w:rsidP="008B016D">
            <w:pPr>
              <w:spacing w:line="276" w:lineRule="auto"/>
              <w:jc w:val="center"/>
              <w:rPr>
                <w:rFonts w:ascii="Arial" w:hAnsi="Arial" w:cs="Arial"/>
              </w:rPr>
            </w:pPr>
            <w:r w:rsidRPr="00C74A65">
              <w:rPr>
                <w:rFonts w:ascii="Arial" w:hAnsi="Arial" w:cs="Arial"/>
              </w:rPr>
              <w:t>4</w:t>
            </w:r>
          </w:p>
        </w:tc>
        <w:tc>
          <w:tcPr>
            <w:tcW w:w="2105" w:type="dxa"/>
            <w:vAlign w:val="center"/>
          </w:tcPr>
          <w:p w14:paraId="4E7414AC" w14:textId="77777777" w:rsidR="00496772" w:rsidRPr="00C74A65" w:rsidRDefault="00496772" w:rsidP="008B016D">
            <w:pPr>
              <w:spacing w:line="276" w:lineRule="auto"/>
              <w:ind w:left="100"/>
              <w:jc w:val="center"/>
              <w:rPr>
                <w:rFonts w:ascii="Arial" w:hAnsi="Arial" w:cs="Arial"/>
              </w:rPr>
            </w:pPr>
            <w:r w:rsidRPr="00C74A65">
              <w:rPr>
                <w:rFonts w:ascii="Arial" w:hAnsi="Arial" w:cs="Arial"/>
              </w:rPr>
              <w:t>65,0</w:t>
            </w:r>
          </w:p>
        </w:tc>
      </w:tr>
    </w:tbl>
    <w:p w14:paraId="6C8C8D07" w14:textId="77777777" w:rsidR="00496772" w:rsidRPr="00C74A65" w:rsidRDefault="00496772" w:rsidP="00496772">
      <w:pPr>
        <w:pStyle w:val="corpodetexto0"/>
        <w:spacing w:after="0"/>
        <w:ind w:firstLine="0"/>
        <w:jc w:val="left"/>
        <w:rPr>
          <w:rFonts w:ascii="Arial" w:hAnsi="Arial" w:cs="Arial"/>
          <w:b/>
          <w:sz w:val="22"/>
          <w:szCs w:val="22"/>
          <w:u w:val="single"/>
        </w:rPr>
      </w:pPr>
    </w:p>
    <w:p w14:paraId="670B399B" w14:textId="77777777" w:rsidR="00496772" w:rsidRPr="00C74A65" w:rsidRDefault="00496772" w:rsidP="00496772">
      <w:pPr>
        <w:pStyle w:val="corpodetexto0"/>
        <w:spacing w:after="0"/>
        <w:ind w:firstLine="0"/>
        <w:jc w:val="left"/>
        <w:rPr>
          <w:rFonts w:ascii="Arial" w:hAnsi="Arial" w:cs="Arial"/>
          <w:b/>
          <w:sz w:val="22"/>
          <w:szCs w:val="22"/>
          <w:u w:val="single"/>
        </w:rPr>
      </w:pPr>
    </w:p>
    <w:p w14:paraId="34ADD716"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p>
    <w:p w14:paraId="0C21306D"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r w:rsidRPr="00C74A65">
        <w:rPr>
          <w:rFonts w:ascii="Arial" w:hAnsi="Arial" w:cs="Arial"/>
          <w:szCs w:val="22"/>
          <w:lang w:val="pt-BR"/>
        </w:rPr>
        <w:t>- Inicialmente deve-se estimar o tempo de exposição em cada nível de ruído durante a jornada de trabalho. Essa informação pode ser obtida com o segurado e com o preposto da empresa. Suponhamos que os tempos estimados são:</w:t>
      </w:r>
    </w:p>
    <w:p w14:paraId="704B795F"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p>
    <w:p w14:paraId="1A7C1F0F"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p>
    <w:p w14:paraId="26C04B82"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p>
    <w:p w14:paraId="3A1D7186"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p>
    <w:p w14:paraId="1698FD78" w14:textId="77777777" w:rsidR="00496772" w:rsidRPr="00C74A65" w:rsidRDefault="00496772" w:rsidP="00496772">
      <w:pPr>
        <w:pStyle w:val="Pargrafobsico"/>
        <w:tabs>
          <w:tab w:val="right" w:leader="dot" w:pos="5680"/>
          <w:tab w:val="right" w:pos="6200"/>
        </w:tabs>
        <w:spacing w:after="80"/>
        <w:ind w:right="-567"/>
        <w:jc w:val="both"/>
        <w:rPr>
          <w:rFonts w:ascii="Arial" w:hAnsi="Arial" w:cs="Arial"/>
          <w:sz w:val="22"/>
          <w:szCs w:val="22"/>
          <w:lang w:val="pt-BR"/>
        </w:rPr>
      </w:pPr>
    </w:p>
    <w:tbl>
      <w:tblPr>
        <w:tblStyle w:val="Tabelacomgrade"/>
        <w:tblW w:w="0" w:type="auto"/>
        <w:tblInd w:w="1271" w:type="dxa"/>
        <w:tblLook w:val="04A0" w:firstRow="1" w:lastRow="0" w:firstColumn="1" w:lastColumn="0" w:noHBand="0" w:noVBand="1"/>
      </w:tblPr>
      <w:tblGrid>
        <w:gridCol w:w="2272"/>
        <w:gridCol w:w="2105"/>
        <w:gridCol w:w="2105"/>
      </w:tblGrid>
      <w:tr w:rsidR="00496772" w:rsidRPr="00C74A65" w14:paraId="35810671" w14:textId="77777777" w:rsidTr="008B016D">
        <w:tc>
          <w:tcPr>
            <w:tcW w:w="2272" w:type="dxa"/>
            <w:shd w:val="clear" w:color="auto" w:fill="C6D9F1" w:themeFill="text2" w:themeFillTint="33"/>
            <w:vAlign w:val="center"/>
          </w:tcPr>
          <w:p w14:paraId="0640ABA1" w14:textId="77777777" w:rsidR="00496772" w:rsidRPr="00C74A65" w:rsidRDefault="00496772" w:rsidP="008B016D">
            <w:pPr>
              <w:spacing w:line="276" w:lineRule="auto"/>
              <w:jc w:val="center"/>
              <w:rPr>
                <w:rFonts w:ascii="Arial" w:hAnsi="Arial" w:cs="Arial"/>
                <w:b/>
              </w:rPr>
            </w:pPr>
            <w:r w:rsidRPr="00C74A65">
              <w:rPr>
                <w:rFonts w:ascii="Arial" w:hAnsi="Arial" w:cs="Arial"/>
                <w:b/>
              </w:rPr>
              <w:t>Locais de trabalho</w:t>
            </w:r>
          </w:p>
        </w:tc>
        <w:tc>
          <w:tcPr>
            <w:tcW w:w="2105" w:type="dxa"/>
            <w:shd w:val="clear" w:color="auto" w:fill="C6D9F1" w:themeFill="text2" w:themeFillTint="33"/>
            <w:vAlign w:val="center"/>
          </w:tcPr>
          <w:p w14:paraId="52BBA2C7" w14:textId="77777777" w:rsidR="00496772" w:rsidRPr="00C74A65" w:rsidRDefault="00496772" w:rsidP="008B016D">
            <w:pPr>
              <w:spacing w:line="276" w:lineRule="auto"/>
              <w:jc w:val="center"/>
              <w:rPr>
                <w:rFonts w:ascii="Arial" w:hAnsi="Arial" w:cs="Arial"/>
                <w:b/>
              </w:rPr>
            </w:pPr>
            <w:r w:rsidRPr="00C74A65">
              <w:rPr>
                <w:rFonts w:ascii="Arial" w:hAnsi="Arial" w:cs="Arial"/>
                <w:b/>
              </w:rPr>
              <w:t>Nível de ruído</w:t>
            </w:r>
          </w:p>
          <w:p w14:paraId="7A04FA74" w14:textId="2BEC4DA9" w:rsidR="00496772" w:rsidRPr="00C74A65" w:rsidRDefault="00496772" w:rsidP="008B016D">
            <w:pPr>
              <w:spacing w:line="276" w:lineRule="auto"/>
              <w:jc w:val="center"/>
              <w:rPr>
                <w:rFonts w:ascii="Arial" w:hAnsi="Arial" w:cs="Arial"/>
                <w:b/>
              </w:rPr>
            </w:pPr>
            <w:r w:rsidRPr="00C74A65">
              <w:rPr>
                <w:rFonts w:ascii="Arial" w:hAnsi="Arial" w:cs="Arial"/>
                <w:b/>
                <w:bCs/>
              </w:rPr>
              <w:t>instantâneo</w:t>
            </w:r>
            <w:r w:rsidRPr="00C74A65">
              <w:rPr>
                <w:rFonts w:ascii="Arial" w:hAnsi="Arial" w:cs="Arial"/>
                <w:b/>
              </w:rPr>
              <w:t xml:space="preserve"> </w:t>
            </w:r>
          </w:p>
          <w:p w14:paraId="2C093279" w14:textId="77777777" w:rsidR="00496772" w:rsidRPr="00C74A65" w:rsidRDefault="00496772" w:rsidP="008B016D">
            <w:pPr>
              <w:spacing w:line="276" w:lineRule="auto"/>
              <w:jc w:val="center"/>
              <w:rPr>
                <w:rFonts w:ascii="Arial" w:hAnsi="Arial" w:cs="Arial"/>
                <w:b/>
              </w:rPr>
            </w:pPr>
            <w:r w:rsidRPr="00C74A65">
              <w:rPr>
                <w:rFonts w:ascii="Arial" w:hAnsi="Arial" w:cs="Arial"/>
                <w:b/>
              </w:rPr>
              <w:t>dB(A)</w:t>
            </w:r>
          </w:p>
        </w:tc>
        <w:tc>
          <w:tcPr>
            <w:tcW w:w="2105" w:type="dxa"/>
            <w:shd w:val="clear" w:color="auto" w:fill="C6D9F1" w:themeFill="text2" w:themeFillTint="33"/>
          </w:tcPr>
          <w:p w14:paraId="77E20905" w14:textId="77777777" w:rsidR="00496772" w:rsidRPr="00C74A65" w:rsidRDefault="00496772" w:rsidP="008B016D">
            <w:pPr>
              <w:spacing w:line="276" w:lineRule="auto"/>
              <w:jc w:val="center"/>
              <w:rPr>
                <w:rFonts w:ascii="Arial" w:hAnsi="Arial" w:cs="Arial"/>
                <w:b/>
              </w:rPr>
            </w:pPr>
            <w:r w:rsidRPr="00C74A65">
              <w:rPr>
                <w:rFonts w:ascii="Arial" w:hAnsi="Arial" w:cs="Arial"/>
                <w:b/>
              </w:rPr>
              <w:t>Tempo de exposição estimado em horas</w:t>
            </w:r>
          </w:p>
        </w:tc>
      </w:tr>
      <w:tr w:rsidR="00496772" w:rsidRPr="00C74A65" w14:paraId="57570732" w14:textId="77777777" w:rsidTr="008B016D">
        <w:trPr>
          <w:trHeight w:val="340"/>
        </w:trPr>
        <w:tc>
          <w:tcPr>
            <w:tcW w:w="2272" w:type="dxa"/>
            <w:vAlign w:val="center"/>
          </w:tcPr>
          <w:p w14:paraId="31E1002F" w14:textId="77777777" w:rsidR="00496772" w:rsidRPr="00C74A65" w:rsidRDefault="00496772" w:rsidP="008B016D">
            <w:pPr>
              <w:spacing w:line="276" w:lineRule="auto"/>
              <w:jc w:val="center"/>
              <w:rPr>
                <w:rFonts w:ascii="Arial" w:hAnsi="Arial" w:cs="Arial"/>
              </w:rPr>
            </w:pPr>
            <w:r w:rsidRPr="00C74A65">
              <w:rPr>
                <w:rFonts w:ascii="Arial" w:hAnsi="Arial" w:cs="Arial"/>
              </w:rPr>
              <w:t>1</w:t>
            </w:r>
          </w:p>
        </w:tc>
        <w:tc>
          <w:tcPr>
            <w:tcW w:w="2105" w:type="dxa"/>
            <w:vAlign w:val="center"/>
          </w:tcPr>
          <w:p w14:paraId="1FD0CA77" w14:textId="3BC22483" w:rsidR="00496772" w:rsidRPr="00C74A65" w:rsidRDefault="00496772" w:rsidP="008B016D">
            <w:pPr>
              <w:spacing w:line="276" w:lineRule="auto"/>
              <w:jc w:val="center"/>
              <w:rPr>
                <w:rFonts w:ascii="Arial" w:hAnsi="Arial" w:cs="Arial"/>
              </w:rPr>
            </w:pPr>
            <w:r w:rsidRPr="00C74A65">
              <w:rPr>
                <w:rFonts w:ascii="Arial" w:hAnsi="Arial" w:cs="Arial"/>
              </w:rPr>
              <w:t>85,0</w:t>
            </w:r>
          </w:p>
        </w:tc>
        <w:tc>
          <w:tcPr>
            <w:tcW w:w="2105" w:type="dxa"/>
            <w:vAlign w:val="center"/>
          </w:tcPr>
          <w:p w14:paraId="27F40455" w14:textId="7CF2302A" w:rsidR="00496772" w:rsidRPr="00C74A65" w:rsidRDefault="00496772" w:rsidP="008B016D">
            <w:pPr>
              <w:spacing w:line="276" w:lineRule="auto"/>
              <w:jc w:val="center"/>
              <w:rPr>
                <w:rFonts w:ascii="Arial" w:hAnsi="Arial" w:cs="Arial"/>
              </w:rPr>
            </w:pPr>
            <w:r w:rsidRPr="00C74A65">
              <w:rPr>
                <w:rFonts w:ascii="Arial" w:hAnsi="Arial" w:cs="Arial"/>
              </w:rPr>
              <w:t>2,0</w:t>
            </w:r>
          </w:p>
        </w:tc>
      </w:tr>
      <w:tr w:rsidR="00496772" w:rsidRPr="00C74A65" w14:paraId="2F2C8C93" w14:textId="77777777" w:rsidTr="008B016D">
        <w:trPr>
          <w:trHeight w:val="340"/>
        </w:trPr>
        <w:tc>
          <w:tcPr>
            <w:tcW w:w="2272" w:type="dxa"/>
            <w:vAlign w:val="center"/>
          </w:tcPr>
          <w:p w14:paraId="40BBEC98" w14:textId="77777777" w:rsidR="00496772" w:rsidRPr="00C74A65" w:rsidRDefault="00496772" w:rsidP="008B016D">
            <w:pPr>
              <w:spacing w:line="276" w:lineRule="auto"/>
              <w:jc w:val="center"/>
              <w:rPr>
                <w:rFonts w:ascii="Arial" w:hAnsi="Arial" w:cs="Arial"/>
              </w:rPr>
            </w:pPr>
            <w:r w:rsidRPr="00C74A65">
              <w:rPr>
                <w:rFonts w:ascii="Arial" w:hAnsi="Arial" w:cs="Arial"/>
              </w:rPr>
              <w:t>2</w:t>
            </w:r>
          </w:p>
        </w:tc>
        <w:tc>
          <w:tcPr>
            <w:tcW w:w="2105" w:type="dxa"/>
            <w:vAlign w:val="center"/>
          </w:tcPr>
          <w:p w14:paraId="04705E7C" w14:textId="77777777" w:rsidR="00496772" w:rsidRPr="00C74A65" w:rsidRDefault="00496772" w:rsidP="008B016D">
            <w:pPr>
              <w:spacing w:line="276" w:lineRule="auto"/>
              <w:jc w:val="center"/>
              <w:rPr>
                <w:rFonts w:ascii="Arial" w:hAnsi="Arial" w:cs="Arial"/>
              </w:rPr>
            </w:pPr>
            <w:r w:rsidRPr="00C74A65">
              <w:rPr>
                <w:rFonts w:ascii="Arial" w:hAnsi="Arial" w:cs="Arial"/>
              </w:rPr>
              <w:t>88,0</w:t>
            </w:r>
          </w:p>
        </w:tc>
        <w:tc>
          <w:tcPr>
            <w:tcW w:w="2105" w:type="dxa"/>
            <w:vAlign w:val="center"/>
          </w:tcPr>
          <w:p w14:paraId="65E577A9" w14:textId="04AF7D11" w:rsidR="00496772" w:rsidRPr="00C74A65" w:rsidRDefault="00496772" w:rsidP="008B016D">
            <w:pPr>
              <w:spacing w:line="276" w:lineRule="auto"/>
              <w:jc w:val="center"/>
              <w:rPr>
                <w:rFonts w:ascii="Arial" w:hAnsi="Arial" w:cs="Arial"/>
              </w:rPr>
            </w:pPr>
            <w:r w:rsidRPr="00C74A65">
              <w:rPr>
                <w:rFonts w:ascii="Arial" w:hAnsi="Arial" w:cs="Arial"/>
              </w:rPr>
              <w:t>3,0</w:t>
            </w:r>
          </w:p>
        </w:tc>
      </w:tr>
      <w:tr w:rsidR="00496772" w:rsidRPr="00C74A65" w14:paraId="55BD91A5" w14:textId="77777777" w:rsidTr="008B016D">
        <w:trPr>
          <w:trHeight w:val="340"/>
        </w:trPr>
        <w:tc>
          <w:tcPr>
            <w:tcW w:w="2272" w:type="dxa"/>
            <w:vAlign w:val="center"/>
          </w:tcPr>
          <w:p w14:paraId="5B19B8BF" w14:textId="77777777" w:rsidR="00496772" w:rsidRPr="00C74A65" w:rsidRDefault="00496772" w:rsidP="008B016D">
            <w:pPr>
              <w:spacing w:line="276" w:lineRule="auto"/>
              <w:jc w:val="center"/>
              <w:rPr>
                <w:rFonts w:ascii="Arial" w:hAnsi="Arial" w:cs="Arial"/>
              </w:rPr>
            </w:pPr>
            <w:r w:rsidRPr="00C74A65">
              <w:rPr>
                <w:rFonts w:ascii="Arial" w:hAnsi="Arial" w:cs="Arial"/>
              </w:rPr>
              <w:t>3</w:t>
            </w:r>
          </w:p>
        </w:tc>
        <w:tc>
          <w:tcPr>
            <w:tcW w:w="2105" w:type="dxa"/>
            <w:vAlign w:val="center"/>
          </w:tcPr>
          <w:p w14:paraId="04D14CF5" w14:textId="08515D78" w:rsidR="00496772" w:rsidRPr="00C74A65" w:rsidRDefault="00496772" w:rsidP="008B016D">
            <w:pPr>
              <w:spacing w:line="276" w:lineRule="auto"/>
              <w:jc w:val="center"/>
              <w:rPr>
                <w:rFonts w:ascii="Arial" w:hAnsi="Arial" w:cs="Arial"/>
              </w:rPr>
            </w:pPr>
            <w:r w:rsidRPr="00C74A65">
              <w:rPr>
                <w:rFonts w:ascii="Arial" w:hAnsi="Arial" w:cs="Arial"/>
              </w:rPr>
              <w:t>90,0</w:t>
            </w:r>
          </w:p>
        </w:tc>
        <w:tc>
          <w:tcPr>
            <w:tcW w:w="2105" w:type="dxa"/>
            <w:vAlign w:val="center"/>
          </w:tcPr>
          <w:p w14:paraId="6C82171D" w14:textId="77777777" w:rsidR="00496772" w:rsidRPr="00C74A65" w:rsidRDefault="00496772" w:rsidP="008B016D">
            <w:pPr>
              <w:spacing w:line="276" w:lineRule="auto"/>
              <w:jc w:val="center"/>
              <w:rPr>
                <w:rFonts w:ascii="Arial" w:hAnsi="Arial" w:cs="Arial"/>
              </w:rPr>
            </w:pPr>
            <w:r w:rsidRPr="00C74A65">
              <w:rPr>
                <w:rFonts w:ascii="Arial" w:hAnsi="Arial" w:cs="Arial"/>
              </w:rPr>
              <w:t>2,0</w:t>
            </w:r>
          </w:p>
        </w:tc>
      </w:tr>
      <w:tr w:rsidR="00496772" w:rsidRPr="00C74A65" w14:paraId="7534C74C" w14:textId="77777777" w:rsidTr="008B016D">
        <w:trPr>
          <w:trHeight w:val="340"/>
        </w:trPr>
        <w:tc>
          <w:tcPr>
            <w:tcW w:w="2272" w:type="dxa"/>
            <w:vAlign w:val="center"/>
          </w:tcPr>
          <w:p w14:paraId="07AF4804" w14:textId="4333A111" w:rsidR="00496772" w:rsidRPr="00C74A65" w:rsidRDefault="00496772" w:rsidP="008B016D">
            <w:pPr>
              <w:spacing w:line="276" w:lineRule="auto"/>
              <w:jc w:val="center"/>
              <w:rPr>
                <w:rFonts w:ascii="Arial" w:hAnsi="Arial" w:cs="Arial"/>
              </w:rPr>
            </w:pPr>
            <w:r w:rsidRPr="00C74A65">
              <w:rPr>
                <w:rFonts w:ascii="Arial" w:hAnsi="Arial" w:cs="Arial"/>
              </w:rPr>
              <w:t>4</w:t>
            </w:r>
          </w:p>
        </w:tc>
        <w:tc>
          <w:tcPr>
            <w:tcW w:w="2105" w:type="dxa"/>
            <w:vAlign w:val="center"/>
          </w:tcPr>
          <w:p w14:paraId="6A6A6BA3" w14:textId="77777777" w:rsidR="00496772" w:rsidRPr="00C74A65" w:rsidRDefault="00496772" w:rsidP="008B016D">
            <w:pPr>
              <w:spacing w:line="276" w:lineRule="auto"/>
              <w:ind w:left="100"/>
              <w:jc w:val="center"/>
              <w:rPr>
                <w:rFonts w:ascii="Arial" w:hAnsi="Arial" w:cs="Arial"/>
              </w:rPr>
            </w:pPr>
            <w:r w:rsidRPr="00C74A65">
              <w:rPr>
                <w:rFonts w:ascii="Arial" w:hAnsi="Arial" w:cs="Arial"/>
              </w:rPr>
              <w:t>65,0</w:t>
            </w:r>
          </w:p>
        </w:tc>
        <w:tc>
          <w:tcPr>
            <w:tcW w:w="2105" w:type="dxa"/>
            <w:vAlign w:val="center"/>
          </w:tcPr>
          <w:p w14:paraId="0FB0302C" w14:textId="77777777" w:rsidR="00496772" w:rsidRPr="00C74A65" w:rsidRDefault="00496772" w:rsidP="008B016D">
            <w:pPr>
              <w:spacing w:line="276" w:lineRule="auto"/>
              <w:ind w:left="100"/>
              <w:jc w:val="center"/>
              <w:rPr>
                <w:rFonts w:ascii="Arial" w:hAnsi="Arial" w:cs="Arial"/>
              </w:rPr>
            </w:pPr>
            <w:r w:rsidRPr="00C74A65">
              <w:rPr>
                <w:rFonts w:ascii="Arial" w:hAnsi="Arial" w:cs="Arial"/>
              </w:rPr>
              <w:t>1,0</w:t>
            </w:r>
          </w:p>
        </w:tc>
      </w:tr>
    </w:tbl>
    <w:p w14:paraId="04CE9B1C" w14:textId="77777777" w:rsidR="00496772" w:rsidRPr="00C74A65" w:rsidRDefault="00496772" w:rsidP="00496772">
      <w:pPr>
        <w:pStyle w:val="Pargrafobsico"/>
        <w:tabs>
          <w:tab w:val="right" w:leader="dot" w:pos="5680"/>
          <w:tab w:val="right" w:pos="6200"/>
        </w:tabs>
        <w:spacing w:after="80"/>
        <w:ind w:right="-567"/>
        <w:jc w:val="both"/>
        <w:rPr>
          <w:rFonts w:ascii="Arial" w:hAnsi="Arial" w:cs="Arial"/>
          <w:sz w:val="22"/>
          <w:szCs w:val="22"/>
          <w:lang w:val="pt-BR"/>
        </w:rPr>
      </w:pPr>
    </w:p>
    <w:p w14:paraId="05213540"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 w:val="22"/>
          <w:szCs w:val="22"/>
          <w:lang w:val="pt-BR"/>
        </w:rPr>
      </w:pPr>
    </w:p>
    <w:p w14:paraId="660494F1"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r w:rsidRPr="00C74A65">
        <w:rPr>
          <w:rFonts w:ascii="Arial" w:hAnsi="Arial" w:cs="Arial"/>
          <w:szCs w:val="22"/>
          <w:lang w:val="pt-BR"/>
        </w:rPr>
        <w:t>- Após a estimativa dos tempos, verificar no quadro 1, anexo 1 da NR-15, o tempo máximo permitido para cada nível de ruído, conforme tabela a seguir:</w:t>
      </w:r>
    </w:p>
    <w:p w14:paraId="5965CF2C"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p>
    <w:tbl>
      <w:tblPr>
        <w:tblStyle w:val="Tabelacomgrade"/>
        <w:tblW w:w="8358" w:type="dxa"/>
        <w:jc w:val="center"/>
        <w:tblLook w:val="04A0" w:firstRow="1" w:lastRow="0" w:firstColumn="1" w:lastColumn="0" w:noHBand="0" w:noVBand="1"/>
      </w:tblPr>
      <w:tblGrid>
        <w:gridCol w:w="1274"/>
        <w:gridCol w:w="1701"/>
        <w:gridCol w:w="1842"/>
        <w:gridCol w:w="2268"/>
        <w:gridCol w:w="1273"/>
      </w:tblGrid>
      <w:tr w:rsidR="00496772" w:rsidRPr="00C74A65" w14:paraId="473DEBE2" w14:textId="77777777" w:rsidTr="008B016D">
        <w:trPr>
          <w:jc w:val="center"/>
        </w:trPr>
        <w:tc>
          <w:tcPr>
            <w:tcW w:w="1274" w:type="dxa"/>
            <w:shd w:val="clear" w:color="auto" w:fill="C6D9F1" w:themeFill="text2" w:themeFillTint="33"/>
            <w:vAlign w:val="center"/>
          </w:tcPr>
          <w:p w14:paraId="31C9B1F0" w14:textId="77777777" w:rsidR="00496772" w:rsidRPr="00C74A65" w:rsidRDefault="00496772" w:rsidP="008B016D">
            <w:pPr>
              <w:spacing w:line="276" w:lineRule="auto"/>
              <w:jc w:val="center"/>
              <w:rPr>
                <w:rFonts w:ascii="Arial" w:hAnsi="Arial" w:cs="Arial"/>
                <w:b/>
              </w:rPr>
            </w:pPr>
            <w:r w:rsidRPr="00C74A65">
              <w:rPr>
                <w:rFonts w:ascii="Arial" w:hAnsi="Arial" w:cs="Arial"/>
                <w:b/>
              </w:rPr>
              <w:t>Locais de trabalho</w:t>
            </w:r>
          </w:p>
        </w:tc>
        <w:tc>
          <w:tcPr>
            <w:tcW w:w="1701" w:type="dxa"/>
            <w:shd w:val="clear" w:color="auto" w:fill="C6D9F1" w:themeFill="text2" w:themeFillTint="33"/>
            <w:vAlign w:val="center"/>
          </w:tcPr>
          <w:p w14:paraId="21BC0DB2" w14:textId="77777777" w:rsidR="00496772" w:rsidRPr="00C74A65" w:rsidRDefault="00496772" w:rsidP="008B016D">
            <w:pPr>
              <w:spacing w:line="276" w:lineRule="auto"/>
              <w:jc w:val="center"/>
              <w:rPr>
                <w:rFonts w:ascii="Arial" w:hAnsi="Arial" w:cs="Arial"/>
                <w:b/>
              </w:rPr>
            </w:pPr>
            <w:r w:rsidRPr="00C74A65">
              <w:rPr>
                <w:rFonts w:ascii="Arial" w:hAnsi="Arial" w:cs="Arial"/>
                <w:b/>
              </w:rPr>
              <w:t>Nível de ruído</w:t>
            </w:r>
          </w:p>
          <w:p w14:paraId="073A3B04" w14:textId="239D2A9C" w:rsidR="00496772" w:rsidRPr="00C74A65" w:rsidRDefault="00496772" w:rsidP="008B016D">
            <w:pPr>
              <w:spacing w:line="276" w:lineRule="auto"/>
              <w:jc w:val="center"/>
              <w:rPr>
                <w:rFonts w:ascii="Arial" w:hAnsi="Arial" w:cs="Arial"/>
                <w:b/>
              </w:rPr>
            </w:pPr>
            <w:proofErr w:type="spellStart"/>
            <w:r w:rsidRPr="00C74A65">
              <w:rPr>
                <w:rFonts w:ascii="Arial" w:hAnsi="Arial" w:cs="Arial"/>
                <w:b/>
              </w:rPr>
              <w:t>instantaneo</w:t>
            </w:r>
            <w:proofErr w:type="spellEnd"/>
          </w:p>
          <w:p w14:paraId="46662068" w14:textId="77777777" w:rsidR="00496772" w:rsidRPr="00C74A65" w:rsidRDefault="00496772" w:rsidP="008B016D">
            <w:pPr>
              <w:spacing w:line="276" w:lineRule="auto"/>
              <w:jc w:val="center"/>
              <w:rPr>
                <w:rFonts w:ascii="Arial" w:hAnsi="Arial" w:cs="Arial"/>
                <w:b/>
              </w:rPr>
            </w:pPr>
            <w:r w:rsidRPr="00C74A65">
              <w:rPr>
                <w:rFonts w:ascii="Arial" w:hAnsi="Arial" w:cs="Arial"/>
                <w:b/>
              </w:rPr>
              <w:t>dB(A)</w:t>
            </w:r>
          </w:p>
        </w:tc>
        <w:tc>
          <w:tcPr>
            <w:tcW w:w="1842" w:type="dxa"/>
            <w:shd w:val="clear" w:color="auto" w:fill="C6D9F1" w:themeFill="text2" w:themeFillTint="33"/>
            <w:vAlign w:val="center"/>
          </w:tcPr>
          <w:p w14:paraId="56F61F34" w14:textId="77777777" w:rsidR="00496772" w:rsidRPr="00C74A65" w:rsidRDefault="00496772" w:rsidP="008B016D">
            <w:pPr>
              <w:spacing w:line="276" w:lineRule="auto"/>
              <w:jc w:val="center"/>
              <w:rPr>
                <w:rFonts w:ascii="Arial" w:hAnsi="Arial" w:cs="Arial"/>
                <w:b/>
              </w:rPr>
            </w:pPr>
            <w:r w:rsidRPr="00C74A65">
              <w:rPr>
                <w:rFonts w:ascii="Arial" w:hAnsi="Arial" w:cs="Arial"/>
                <w:b/>
              </w:rPr>
              <w:t xml:space="preserve">Tempo de exposição estimado em horas - </w:t>
            </w:r>
            <w:proofErr w:type="spellStart"/>
            <w:r w:rsidRPr="00C74A65">
              <w:rPr>
                <w:rFonts w:ascii="Arial" w:hAnsi="Arial" w:cs="Arial"/>
                <w:b/>
              </w:rPr>
              <w:t>Cn</w:t>
            </w:r>
            <w:proofErr w:type="spellEnd"/>
          </w:p>
        </w:tc>
        <w:tc>
          <w:tcPr>
            <w:tcW w:w="2268" w:type="dxa"/>
            <w:shd w:val="clear" w:color="auto" w:fill="C6D9F1" w:themeFill="text2" w:themeFillTint="33"/>
            <w:vAlign w:val="center"/>
          </w:tcPr>
          <w:p w14:paraId="3B17FD89" w14:textId="77777777" w:rsidR="00496772" w:rsidRPr="00C74A65" w:rsidRDefault="00496772" w:rsidP="008B016D">
            <w:pPr>
              <w:spacing w:line="276" w:lineRule="auto"/>
              <w:jc w:val="center"/>
              <w:rPr>
                <w:rFonts w:ascii="Arial" w:hAnsi="Arial" w:cs="Arial"/>
                <w:b/>
              </w:rPr>
            </w:pPr>
            <w:r w:rsidRPr="00C74A65">
              <w:rPr>
                <w:rFonts w:ascii="Arial" w:hAnsi="Arial" w:cs="Arial"/>
                <w:b/>
              </w:rPr>
              <w:t xml:space="preserve">Tempo máximo de exposição, quadro 1, anexo1 da NR-15 - </w:t>
            </w:r>
            <w:proofErr w:type="spellStart"/>
            <w:r w:rsidRPr="00C74A65">
              <w:rPr>
                <w:rFonts w:ascii="Arial" w:hAnsi="Arial" w:cs="Arial"/>
                <w:b/>
              </w:rPr>
              <w:t>Tn</w:t>
            </w:r>
            <w:proofErr w:type="spellEnd"/>
          </w:p>
        </w:tc>
        <w:tc>
          <w:tcPr>
            <w:tcW w:w="1273" w:type="dxa"/>
            <w:shd w:val="clear" w:color="auto" w:fill="C6D9F1" w:themeFill="text2" w:themeFillTint="33"/>
            <w:vAlign w:val="center"/>
          </w:tcPr>
          <w:p w14:paraId="22663CF9" w14:textId="77777777" w:rsidR="00496772" w:rsidRPr="00C74A65" w:rsidRDefault="00496772" w:rsidP="008B016D">
            <w:pPr>
              <w:spacing w:line="276" w:lineRule="auto"/>
              <w:jc w:val="center"/>
              <w:rPr>
                <w:rFonts w:ascii="Arial" w:hAnsi="Arial" w:cs="Arial"/>
                <w:b/>
              </w:rPr>
            </w:pPr>
            <w:proofErr w:type="spellStart"/>
            <w:r w:rsidRPr="00C74A65">
              <w:rPr>
                <w:rFonts w:ascii="Arial" w:hAnsi="Arial" w:cs="Arial"/>
                <w:b/>
              </w:rPr>
              <w:t>Cn</w:t>
            </w:r>
            <w:proofErr w:type="spellEnd"/>
            <w:r w:rsidRPr="00C74A65">
              <w:rPr>
                <w:rFonts w:ascii="Arial" w:hAnsi="Arial" w:cs="Arial"/>
                <w:b/>
              </w:rPr>
              <w:t>/</w:t>
            </w:r>
            <w:proofErr w:type="spellStart"/>
            <w:r w:rsidRPr="00C74A65">
              <w:rPr>
                <w:rFonts w:ascii="Arial" w:hAnsi="Arial" w:cs="Arial"/>
                <w:b/>
              </w:rPr>
              <w:t>Tn</w:t>
            </w:r>
            <w:proofErr w:type="spellEnd"/>
          </w:p>
        </w:tc>
      </w:tr>
      <w:tr w:rsidR="00496772" w:rsidRPr="00C74A65" w14:paraId="2A358033" w14:textId="77777777" w:rsidTr="008B016D">
        <w:trPr>
          <w:jc w:val="center"/>
        </w:trPr>
        <w:tc>
          <w:tcPr>
            <w:tcW w:w="1274" w:type="dxa"/>
            <w:vAlign w:val="center"/>
          </w:tcPr>
          <w:p w14:paraId="2D8F0542" w14:textId="77777777" w:rsidR="00496772" w:rsidRPr="00C74A65" w:rsidRDefault="00496772" w:rsidP="00496772">
            <w:pPr>
              <w:spacing w:line="276" w:lineRule="auto"/>
              <w:jc w:val="center"/>
              <w:rPr>
                <w:rFonts w:ascii="Arial" w:hAnsi="Arial" w:cs="Arial"/>
              </w:rPr>
            </w:pPr>
            <w:r w:rsidRPr="00C74A65">
              <w:rPr>
                <w:rFonts w:ascii="Arial" w:hAnsi="Arial" w:cs="Arial"/>
              </w:rPr>
              <w:t>1</w:t>
            </w:r>
          </w:p>
        </w:tc>
        <w:tc>
          <w:tcPr>
            <w:tcW w:w="1701" w:type="dxa"/>
            <w:vAlign w:val="center"/>
          </w:tcPr>
          <w:p w14:paraId="62C98BBE" w14:textId="1FA02651" w:rsidR="00496772" w:rsidRPr="00C74A65" w:rsidRDefault="00496772" w:rsidP="00496772">
            <w:pPr>
              <w:spacing w:line="276" w:lineRule="auto"/>
              <w:jc w:val="center"/>
              <w:rPr>
                <w:rFonts w:ascii="Arial" w:hAnsi="Arial" w:cs="Arial"/>
              </w:rPr>
            </w:pPr>
            <w:r w:rsidRPr="00C74A65">
              <w:rPr>
                <w:rFonts w:ascii="Arial" w:hAnsi="Arial" w:cs="Arial"/>
              </w:rPr>
              <w:t>85,0</w:t>
            </w:r>
          </w:p>
        </w:tc>
        <w:tc>
          <w:tcPr>
            <w:tcW w:w="1842" w:type="dxa"/>
            <w:vAlign w:val="center"/>
          </w:tcPr>
          <w:p w14:paraId="6902DEE6" w14:textId="16485622" w:rsidR="00496772" w:rsidRPr="00C74A65" w:rsidRDefault="00496772" w:rsidP="00496772">
            <w:pPr>
              <w:spacing w:line="276" w:lineRule="auto"/>
              <w:jc w:val="center"/>
              <w:rPr>
                <w:rFonts w:ascii="Arial" w:hAnsi="Arial" w:cs="Arial"/>
              </w:rPr>
            </w:pPr>
            <w:r w:rsidRPr="00C74A65">
              <w:rPr>
                <w:rFonts w:ascii="Arial" w:hAnsi="Arial" w:cs="Arial"/>
              </w:rPr>
              <w:t>2,0</w:t>
            </w:r>
          </w:p>
        </w:tc>
        <w:tc>
          <w:tcPr>
            <w:tcW w:w="2268" w:type="dxa"/>
            <w:vAlign w:val="center"/>
          </w:tcPr>
          <w:p w14:paraId="2E2E0675" w14:textId="0DFE8102" w:rsidR="00496772" w:rsidRPr="00C74A65" w:rsidRDefault="00496772" w:rsidP="00496772">
            <w:pPr>
              <w:spacing w:line="276" w:lineRule="auto"/>
              <w:jc w:val="center"/>
              <w:rPr>
                <w:rFonts w:ascii="Arial" w:hAnsi="Arial" w:cs="Arial"/>
              </w:rPr>
            </w:pPr>
            <w:r w:rsidRPr="00C74A65">
              <w:rPr>
                <w:rFonts w:ascii="Arial" w:hAnsi="Arial" w:cs="Arial"/>
              </w:rPr>
              <w:t>8,0</w:t>
            </w:r>
          </w:p>
        </w:tc>
        <w:tc>
          <w:tcPr>
            <w:tcW w:w="1273" w:type="dxa"/>
            <w:vAlign w:val="center"/>
          </w:tcPr>
          <w:p w14:paraId="36BA755F" w14:textId="1EB7F1F2" w:rsidR="00496772" w:rsidRPr="00C74A65" w:rsidRDefault="00496772" w:rsidP="00496772">
            <w:pPr>
              <w:spacing w:line="276" w:lineRule="auto"/>
              <w:jc w:val="center"/>
              <w:rPr>
                <w:rFonts w:ascii="Arial" w:hAnsi="Arial" w:cs="Arial"/>
              </w:rPr>
            </w:pPr>
            <w:r w:rsidRPr="00C74A65">
              <w:rPr>
                <w:rFonts w:ascii="Arial" w:hAnsi="Arial" w:cs="Arial"/>
              </w:rPr>
              <w:t>0,</w:t>
            </w:r>
            <w:r w:rsidR="00BF6B3C" w:rsidRPr="00C74A65">
              <w:rPr>
                <w:rFonts w:ascii="Arial" w:hAnsi="Arial" w:cs="Arial"/>
              </w:rPr>
              <w:t>25</w:t>
            </w:r>
          </w:p>
        </w:tc>
      </w:tr>
      <w:tr w:rsidR="00496772" w:rsidRPr="00C74A65" w14:paraId="1FBE004F" w14:textId="77777777" w:rsidTr="008B016D">
        <w:trPr>
          <w:jc w:val="center"/>
        </w:trPr>
        <w:tc>
          <w:tcPr>
            <w:tcW w:w="1274" w:type="dxa"/>
            <w:vAlign w:val="center"/>
          </w:tcPr>
          <w:p w14:paraId="6183F154" w14:textId="77777777" w:rsidR="00496772" w:rsidRPr="00C74A65" w:rsidRDefault="00496772" w:rsidP="00496772">
            <w:pPr>
              <w:spacing w:line="276" w:lineRule="auto"/>
              <w:jc w:val="center"/>
              <w:rPr>
                <w:rFonts w:ascii="Arial" w:hAnsi="Arial" w:cs="Arial"/>
              </w:rPr>
            </w:pPr>
            <w:r w:rsidRPr="00C74A65">
              <w:rPr>
                <w:rFonts w:ascii="Arial" w:hAnsi="Arial" w:cs="Arial"/>
              </w:rPr>
              <w:t>2</w:t>
            </w:r>
          </w:p>
        </w:tc>
        <w:tc>
          <w:tcPr>
            <w:tcW w:w="1701" w:type="dxa"/>
            <w:vAlign w:val="center"/>
          </w:tcPr>
          <w:p w14:paraId="1DCE0453" w14:textId="77777777" w:rsidR="00496772" w:rsidRPr="00C74A65" w:rsidRDefault="00496772" w:rsidP="00496772">
            <w:pPr>
              <w:spacing w:line="276" w:lineRule="auto"/>
              <w:jc w:val="center"/>
              <w:rPr>
                <w:rFonts w:ascii="Arial" w:hAnsi="Arial" w:cs="Arial"/>
              </w:rPr>
            </w:pPr>
            <w:r w:rsidRPr="00C74A65">
              <w:rPr>
                <w:rFonts w:ascii="Arial" w:hAnsi="Arial" w:cs="Arial"/>
              </w:rPr>
              <w:t>88,0</w:t>
            </w:r>
          </w:p>
        </w:tc>
        <w:tc>
          <w:tcPr>
            <w:tcW w:w="1842" w:type="dxa"/>
            <w:vAlign w:val="center"/>
          </w:tcPr>
          <w:p w14:paraId="0388B1B5" w14:textId="701D1BBC" w:rsidR="00496772" w:rsidRPr="00C74A65" w:rsidRDefault="00496772" w:rsidP="00496772">
            <w:pPr>
              <w:spacing w:line="276" w:lineRule="auto"/>
              <w:jc w:val="center"/>
              <w:rPr>
                <w:rFonts w:ascii="Arial" w:hAnsi="Arial" w:cs="Arial"/>
              </w:rPr>
            </w:pPr>
            <w:r w:rsidRPr="00C74A65">
              <w:rPr>
                <w:rFonts w:ascii="Arial" w:hAnsi="Arial" w:cs="Arial"/>
              </w:rPr>
              <w:t>3,0</w:t>
            </w:r>
          </w:p>
        </w:tc>
        <w:tc>
          <w:tcPr>
            <w:tcW w:w="2268" w:type="dxa"/>
            <w:vAlign w:val="center"/>
          </w:tcPr>
          <w:p w14:paraId="2E162028" w14:textId="77777777" w:rsidR="00496772" w:rsidRPr="00C74A65" w:rsidRDefault="00496772" w:rsidP="00496772">
            <w:pPr>
              <w:spacing w:line="276" w:lineRule="auto"/>
              <w:jc w:val="center"/>
              <w:rPr>
                <w:rFonts w:ascii="Arial" w:hAnsi="Arial" w:cs="Arial"/>
              </w:rPr>
            </w:pPr>
            <w:r w:rsidRPr="00C74A65">
              <w:rPr>
                <w:rFonts w:ascii="Arial" w:hAnsi="Arial" w:cs="Arial"/>
              </w:rPr>
              <w:t>5,0</w:t>
            </w:r>
          </w:p>
        </w:tc>
        <w:tc>
          <w:tcPr>
            <w:tcW w:w="1273" w:type="dxa"/>
            <w:vAlign w:val="center"/>
          </w:tcPr>
          <w:p w14:paraId="21DC693D" w14:textId="3BC0485D" w:rsidR="00496772" w:rsidRPr="00C74A65" w:rsidRDefault="00496772" w:rsidP="00496772">
            <w:pPr>
              <w:spacing w:line="276" w:lineRule="auto"/>
              <w:jc w:val="center"/>
              <w:rPr>
                <w:rFonts w:ascii="Arial" w:hAnsi="Arial" w:cs="Arial"/>
              </w:rPr>
            </w:pPr>
            <w:r w:rsidRPr="00C74A65">
              <w:rPr>
                <w:rFonts w:ascii="Arial" w:hAnsi="Arial" w:cs="Arial"/>
              </w:rPr>
              <w:t>0,</w:t>
            </w:r>
            <w:r w:rsidR="00BF6B3C" w:rsidRPr="00C74A65">
              <w:rPr>
                <w:rFonts w:ascii="Arial" w:hAnsi="Arial" w:cs="Arial"/>
              </w:rPr>
              <w:t>60</w:t>
            </w:r>
          </w:p>
        </w:tc>
      </w:tr>
      <w:tr w:rsidR="00496772" w:rsidRPr="00C74A65" w14:paraId="564CEBCE" w14:textId="77777777" w:rsidTr="008B016D">
        <w:trPr>
          <w:jc w:val="center"/>
        </w:trPr>
        <w:tc>
          <w:tcPr>
            <w:tcW w:w="1274" w:type="dxa"/>
            <w:vAlign w:val="center"/>
          </w:tcPr>
          <w:p w14:paraId="571EA48C" w14:textId="77777777" w:rsidR="00496772" w:rsidRPr="00C74A65" w:rsidRDefault="00496772" w:rsidP="00496772">
            <w:pPr>
              <w:spacing w:line="276" w:lineRule="auto"/>
              <w:jc w:val="center"/>
              <w:rPr>
                <w:rFonts w:ascii="Arial" w:hAnsi="Arial" w:cs="Arial"/>
              </w:rPr>
            </w:pPr>
            <w:r w:rsidRPr="00C74A65">
              <w:rPr>
                <w:rFonts w:ascii="Arial" w:hAnsi="Arial" w:cs="Arial"/>
              </w:rPr>
              <w:t>3</w:t>
            </w:r>
          </w:p>
        </w:tc>
        <w:tc>
          <w:tcPr>
            <w:tcW w:w="1701" w:type="dxa"/>
            <w:vAlign w:val="center"/>
          </w:tcPr>
          <w:p w14:paraId="4D9B847F" w14:textId="77777777" w:rsidR="00496772" w:rsidRPr="00C74A65" w:rsidRDefault="00496772" w:rsidP="00496772">
            <w:pPr>
              <w:spacing w:line="276" w:lineRule="auto"/>
              <w:jc w:val="center"/>
              <w:rPr>
                <w:rFonts w:ascii="Arial" w:hAnsi="Arial" w:cs="Arial"/>
              </w:rPr>
            </w:pPr>
            <w:r w:rsidRPr="00C74A65">
              <w:rPr>
                <w:rFonts w:ascii="Arial" w:hAnsi="Arial" w:cs="Arial"/>
              </w:rPr>
              <w:t>90,0</w:t>
            </w:r>
          </w:p>
        </w:tc>
        <w:tc>
          <w:tcPr>
            <w:tcW w:w="1842" w:type="dxa"/>
            <w:vAlign w:val="center"/>
          </w:tcPr>
          <w:p w14:paraId="6236DCB8" w14:textId="27BDDCC8" w:rsidR="00496772" w:rsidRPr="00C74A65" w:rsidRDefault="00496772" w:rsidP="00496772">
            <w:pPr>
              <w:spacing w:line="276" w:lineRule="auto"/>
              <w:jc w:val="center"/>
              <w:rPr>
                <w:rFonts w:ascii="Arial" w:hAnsi="Arial" w:cs="Arial"/>
              </w:rPr>
            </w:pPr>
            <w:r w:rsidRPr="00C74A65">
              <w:rPr>
                <w:rFonts w:ascii="Arial" w:hAnsi="Arial" w:cs="Arial"/>
              </w:rPr>
              <w:t>2,0</w:t>
            </w:r>
          </w:p>
        </w:tc>
        <w:tc>
          <w:tcPr>
            <w:tcW w:w="2268" w:type="dxa"/>
            <w:vAlign w:val="center"/>
          </w:tcPr>
          <w:p w14:paraId="6DBE5DDA" w14:textId="77777777" w:rsidR="00496772" w:rsidRPr="00C74A65" w:rsidRDefault="00496772" w:rsidP="00496772">
            <w:pPr>
              <w:spacing w:line="276" w:lineRule="auto"/>
              <w:jc w:val="center"/>
              <w:rPr>
                <w:rFonts w:ascii="Arial" w:hAnsi="Arial" w:cs="Arial"/>
              </w:rPr>
            </w:pPr>
            <w:r w:rsidRPr="00C74A65">
              <w:rPr>
                <w:rFonts w:ascii="Arial" w:hAnsi="Arial" w:cs="Arial"/>
              </w:rPr>
              <w:t>4,0</w:t>
            </w:r>
          </w:p>
        </w:tc>
        <w:tc>
          <w:tcPr>
            <w:tcW w:w="1273" w:type="dxa"/>
            <w:vAlign w:val="center"/>
          </w:tcPr>
          <w:p w14:paraId="3B235A53" w14:textId="5AA4E496" w:rsidR="00496772" w:rsidRPr="00C74A65" w:rsidRDefault="00496772" w:rsidP="00496772">
            <w:pPr>
              <w:spacing w:line="276" w:lineRule="auto"/>
              <w:jc w:val="center"/>
              <w:rPr>
                <w:rFonts w:ascii="Arial" w:hAnsi="Arial" w:cs="Arial"/>
              </w:rPr>
            </w:pPr>
            <w:r w:rsidRPr="00C74A65">
              <w:rPr>
                <w:rFonts w:ascii="Arial" w:hAnsi="Arial" w:cs="Arial"/>
              </w:rPr>
              <w:t>0,50</w:t>
            </w:r>
          </w:p>
        </w:tc>
      </w:tr>
      <w:tr w:rsidR="00496772" w:rsidRPr="00C74A65" w14:paraId="3A95282D" w14:textId="77777777" w:rsidTr="008B016D">
        <w:trPr>
          <w:jc w:val="center"/>
        </w:trPr>
        <w:tc>
          <w:tcPr>
            <w:tcW w:w="1274" w:type="dxa"/>
            <w:vAlign w:val="center"/>
          </w:tcPr>
          <w:p w14:paraId="7610BDE4" w14:textId="641C79C3" w:rsidR="00496772" w:rsidRPr="00C74A65" w:rsidRDefault="00496772" w:rsidP="00496772">
            <w:pPr>
              <w:spacing w:line="276" w:lineRule="auto"/>
              <w:jc w:val="center"/>
              <w:rPr>
                <w:rFonts w:ascii="Arial" w:hAnsi="Arial" w:cs="Arial"/>
              </w:rPr>
            </w:pPr>
            <w:r w:rsidRPr="00C74A65">
              <w:rPr>
                <w:rFonts w:ascii="Arial" w:hAnsi="Arial" w:cs="Arial"/>
              </w:rPr>
              <w:t>4</w:t>
            </w:r>
          </w:p>
        </w:tc>
        <w:tc>
          <w:tcPr>
            <w:tcW w:w="1701" w:type="dxa"/>
            <w:vAlign w:val="center"/>
          </w:tcPr>
          <w:p w14:paraId="7B51BAC7" w14:textId="77777777" w:rsidR="00496772" w:rsidRPr="00C74A65" w:rsidRDefault="00496772" w:rsidP="00496772">
            <w:pPr>
              <w:spacing w:line="276" w:lineRule="auto"/>
              <w:ind w:left="100"/>
              <w:jc w:val="center"/>
              <w:rPr>
                <w:rFonts w:ascii="Arial" w:hAnsi="Arial" w:cs="Arial"/>
              </w:rPr>
            </w:pPr>
            <w:r w:rsidRPr="00C74A65">
              <w:rPr>
                <w:rFonts w:ascii="Arial" w:hAnsi="Arial" w:cs="Arial"/>
              </w:rPr>
              <w:t>65,0</w:t>
            </w:r>
          </w:p>
        </w:tc>
        <w:tc>
          <w:tcPr>
            <w:tcW w:w="1842" w:type="dxa"/>
            <w:vAlign w:val="center"/>
          </w:tcPr>
          <w:p w14:paraId="09775450" w14:textId="39CBA445" w:rsidR="00496772" w:rsidRPr="00C74A65" w:rsidRDefault="00496772" w:rsidP="00496772">
            <w:pPr>
              <w:spacing w:line="276" w:lineRule="auto"/>
              <w:ind w:left="100"/>
              <w:jc w:val="center"/>
              <w:rPr>
                <w:rFonts w:ascii="Arial" w:hAnsi="Arial" w:cs="Arial"/>
              </w:rPr>
            </w:pPr>
            <w:r w:rsidRPr="00C74A65">
              <w:rPr>
                <w:rFonts w:ascii="Arial" w:hAnsi="Arial" w:cs="Arial"/>
              </w:rPr>
              <w:t>1,0</w:t>
            </w:r>
          </w:p>
        </w:tc>
        <w:tc>
          <w:tcPr>
            <w:tcW w:w="2268" w:type="dxa"/>
            <w:vAlign w:val="center"/>
          </w:tcPr>
          <w:p w14:paraId="41EA49D1" w14:textId="77777777" w:rsidR="00496772" w:rsidRPr="00C74A65" w:rsidRDefault="00496772" w:rsidP="00496772">
            <w:pPr>
              <w:spacing w:line="276" w:lineRule="auto"/>
              <w:ind w:left="100"/>
              <w:jc w:val="center"/>
              <w:rPr>
                <w:rFonts w:ascii="Arial" w:hAnsi="Arial" w:cs="Arial"/>
              </w:rPr>
            </w:pPr>
            <w:r w:rsidRPr="00C74A65">
              <w:rPr>
                <w:rFonts w:ascii="Arial" w:hAnsi="Arial" w:cs="Arial"/>
              </w:rPr>
              <w:t>-</w:t>
            </w:r>
          </w:p>
        </w:tc>
        <w:tc>
          <w:tcPr>
            <w:tcW w:w="1273" w:type="dxa"/>
            <w:vAlign w:val="center"/>
          </w:tcPr>
          <w:p w14:paraId="541EBF13" w14:textId="77777777" w:rsidR="00496772" w:rsidRPr="00C74A65" w:rsidRDefault="00496772" w:rsidP="00496772">
            <w:pPr>
              <w:spacing w:line="276" w:lineRule="auto"/>
              <w:ind w:left="100"/>
              <w:jc w:val="center"/>
              <w:rPr>
                <w:rFonts w:ascii="Arial" w:hAnsi="Arial" w:cs="Arial"/>
              </w:rPr>
            </w:pPr>
            <w:r w:rsidRPr="00C74A65">
              <w:rPr>
                <w:rFonts w:ascii="Arial" w:hAnsi="Arial" w:cs="Arial"/>
              </w:rPr>
              <w:t>-</w:t>
            </w:r>
          </w:p>
        </w:tc>
      </w:tr>
      <w:tr w:rsidR="00496772" w:rsidRPr="00C74A65" w14:paraId="7FB60DAA" w14:textId="77777777" w:rsidTr="008B016D">
        <w:trPr>
          <w:jc w:val="center"/>
        </w:trPr>
        <w:tc>
          <w:tcPr>
            <w:tcW w:w="1274" w:type="dxa"/>
            <w:tcBorders>
              <w:left w:val="nil"/>
              <w:bottom w:val="nil"/>
            </w:tcBorders>
            <w:vAlign w:val="center"/>
          </w:tcPr>
          <w:p w14:paraId="07330BE3" w14:textId="77777777" w:rsidR="00496772" w:rsidRPr="00C74A65" w:rsidRDefault="00496772" w:rsidP="00496772">
            <w:pPr>
              <w:spacing w:line="276" w:lineRule="auto"/>
              <w:ind w:left="100"/>
              <w:jc w:val="center"/>
              <w:rPr>
                <w:rFonts w:ascii="Arial" w:hAnsi="Arial" w:cs="Arial"/>
              </w:rPr>
            </w:pPr>
          </w:p>
        </w:tc>
        <w:tc>
          <w:tcPr>
            <w:tcW w:w="1701" w:type="dxa"/>
            <w:tcBorders>
              <w:left w:val="nil"/>
              <w:bottom w:val="single" w:sz="4" w:space="0" w:color="auto"/>
            </w:tcBorders>
            <w:vAlign w:val="center"/>
          </w:tcPr>
          <w:p w14:paraId="4C5BA628" w14:textId="77777777" w:rsidR="00496772" w:rsidRPr="00C74A65" w:rsidRDefault="00496772" w:rsidP="00496772">
            <w:pPr>
              <w:spacing w:line="276" w:lineRule="auto"/>
              <w:ind w:left="100"/>
              <w:jc w:val="center"/>
              <w:rPr>
                <w:rFonts w:ascii="Arial" w:hAnsi="Arial" w:cs="Arial"/>
              </w:rPr>
            </w:pPr>
            <w:r w:rsidRPr="00C74A65">
              <w:rPr>
                <w:rFonts w:ascii="Arial" w:hAnsi="Arial" w:cs="Arial"/>
              </w:rPr>
              <w:t>Soma</w:t>
            </w:r>
          </w:p>
        </w:tc>
        <w:tc>
          <w:tcPr>
            <w:tcW w:w="1842" w:type="dxa"/>
            <w:tcBorders>
              <w:left w:val="nil"/>
              <w:bottom w:val="single" w:sz="4" w:space="0" w:color="auto"/>
            </w:tcBorders>
            <w:vAlign w:val="center"/>
          </w:tcPr>
          <w:p w14:paraId="73022A30" w14:textId="77777777" w:rsidR="00496772" w:rsidRPr="00C74A65" w:rsidRDefault="00496772" w:rsidP="00496772">
            <w:pPr>
              <w:spacing w:line="276" w:lineRule="auto"/>
              <w:ind w:left="100"/>
              <w:jc w:val="center"/>
              <w:rPr>
                <w:rFonts w:ascii="Arial" w:hAnsi="Arial" w:cs="Arial"/>
              </w:rPr>
            </w:pPr>
            <w:r w:rsidRPr="00C74A65">
              <w:rPr>
                <w:rFonts w:ascii="Arial" w:hAnsi="Arial" w:cs="Arial"/>
              </w:rPr>
              <w:t>8,0</w:t>
            </w:r>
          </w:p>
        </w:tc>
        <w:tc>
          <w:tcPr>
            <w:tcW w:w="2268" w:type="dxa"/>
            <w:vAlign w:val="center"/>
          </w:tcPr>
          <w:p w14:paraId="35197597" w14:textId="77777777" w:rsidR="00496772" w:rsidRPr="00C74A65" w:rsidRDefault="00496772" w:rsidP="00496772">
            <w:pPr>
              <w:spacing w:line="276" w:lineRule="auto"/>
              <w:ind w:left="100"/>
              <w:jc w:val="center"/>
              <w:rPr>
                <w:rFonts w:ascii="Arial" w:hAnsi="Arial" w:cs="Arial"/>
              </w:rPr>
            </w:pPr>
            <w:r w:rsidRPr="00C74A65">
              <w:rPr>
                <w:rFonts w:ascii="Arial" w:hAnsi="Arial" w:cs="Arial"/>
              </w:rPr>
              <w:t>Soma</w:t>
            </w:r>
          </w:p>
        </w:tc>
        <w:tc>
          <w:tcPr>
            <w:tcW w:w="1273" w:type="dxa"/>
            <w:vAlign w:val="center"/>
          </w:tcPr>
          <w:p w14:paraId="2CC0E8F7" w14:textId="123224B6" w:rsidR="00496772" w:rsidRPr="00C74A65" w:rsidRDefault="00496772" w:rsidP="00496772">
            <w:pPr>
              <w:spacing w:line="276" w:lineRule="auto"/>
              <w:ind w:left="100"/>
              <w:jc w:val="center"/>
              <w:rPr>
                <w:rFonts w:ascii="Arial" w:hAnsi="Arial" w:cs="Arial"/>
              </w:rPr>
            </w:pPr>
            <w:r w:rsidRPr="00C74A65">
              <w:rPr>
                <w:rFonts w:ascii="Arial" w:hAnsi="Arial" w:cs="Arial"/>
              </w:rPr>
              <w:t>1,</w:t>
            </w:r>
            <w:r w:rsidR="00BF6B3C" w:rsidRPr="00C74A65">
              <w:rPr>
                <w:rFonts w:ascii="Arial" w:hAnsi="Arial" w:cs="Arial"/>
              </w:rPr>
              <w:t>35</w:t>
            </w:r>
          </w:p>
        </w:tc>
      </w:tr>
    </w:tbl>
    <w:p w14:paraId="06372CF8" w14:textId="77777777" w:rsidR="00496772" w:rsidRPr="00C74A65" w:rsidRDefault="00496772" w:rsidP="00496772">
      <w:pPr>
        <w:pStyle w:val="Pargrafobsico"/>
        <w:tabs>
          <w:tab w:val="right" w:leader="dot" w:pos="5680"/>
          <w:tab w:val="right" w:pos="6200"/>
        </w:tabs>
        <w:spacing w:after="80"/>
        <w:ind w:right="-567"/>
        <w:jc w:val="both"/>
        <w:rPr>
          <w:rFonts w:ascii="Arial" w:hAnsi="Arial" w:cs="Arial"/>
          <w:sz w:val="22"/>
          <w:szCs w:val="22"/>
          <w:lang w:val="pt-BR"/>
        </w:rPr>
      </w:pPr>
    </w:p>
    <w:p w14:paraId="0DC4E377" w14:textId="77777777" w:rsidR="00496772" w:rsidRPr="00C74A65" w:rsidRDefault="00496772" w:rsidP="00496772">
      <w:pPr>
        <w:pStyle w:val="Pargrafobsico"/>
        <w:tabs>
          <w:tab w:val="right" w:leader="dot" w:pos="5680"/>
          <w:tab w:val="right" w:pos="6200"/>
        </w:tabs>
        <w:spacing w:after="80" w:line="276" w:lineRule="auto"/>
        <w:ind w:right="-567"/>
        <w:jc w:val="both"/>
        <w:rPr>
          <w:rFonts w:ascii="Arial" w:hAnsi="Arial" w:cs="Arial"/>
          <w:szCs w:val="22"/>
          <w:lang w:val="pt-BR"/>
        </w:rPr>
      </w:pPr>
      <w:r w:rsidRPr="00C74A65">
        <w:rPr>
          <w:rFonts w:ascii="Arial" w:hAnsi="Arial" w:cs="Arial"/>
          <w:szCs w:val="22"/>
          <w:lang w:val="pt-BR"/>
        </w:rPr>
        <w:t>Demonstração do cálculo da dose:</w:t>
      </w:r>
    </w:p>
    <w:p w14:paraId="5556F6A4" w14:textId="77777777" w:rsidR="00496772" w:rsidRPr="00C74A65" w:rsidRDefault="00496772" w:rsidP="00496772">
      <w:pPr>
        <w:pStyle w:val="Pargrafobsico"/>
        <w:tabs>
          <w:tab w:val="right" w:leader="dot" w:pos="5680"/>
          <w:tab w:val="right" w:pos="6200"/>
        </w:tabs>
        <w:spacing w:after="80"/>
        <w:ind w:left="-142"/>
        <w:rPr>
          <w:rFonts w:ascii="Arial" w:hAnsi="Arial" w:cs="Arial"/>
          <w:sz w:val="22"/>
          <w:szCs w:val="22"/>
          <w:lang w:val="pt-BR"/>
        </w:rPr>
      </w:pPr>
    </w:p>
    <w:p w14:paraId="0440C414" w14:textId="1D71FD08" w:rsidR="00496772" w:rsidRPr="00C74A65" w:rsidRDefault="00496772" w:rsidP="00496772">
      <w:pPr>
        <w:spacing w:after="0"/>
        <w:jc w:val="center"/>
        <w:rPr>
          <w:rFonts w:ascii="Arial" w:hAnsi="Arial" w:cs="Arial"/>
          <w:sz w:val="24"/>
          <w:szCs w:val="24"/>
        </w:rPr>
      </w:pPr>
      <m:oMath>
        <m:r>
          <w:rPr>
            <w:rFonts w:ascii="Cambria Math" w:hAnsi="Cambria Math" w:cs="Arial"/>
          </w:rPr>
          <m:t>D=</m:t>
        </m:r>
        <m:f>
          <m:fPr>
            <m:ctrlPr>
              <w:rPr>
                <w:rFonts w:ascii="Cambria Math" w:hAnsi="Cambria Math" w:cs="Arial"/>
                <w:i/>
              </w:rPr>
            </m:ctrlPr>
          </m:fPr>
          <m:num>
            <m:r>
              <w:rPr>
                <w:rFonts w:ascii="Cambria Math" w:hAnsi="Cambria Math" w:cs="Arial"/>
              </w:rPr>
              <m:t>2,0</m:t>
            </m:r>
          </m:num>
          <m:den>
            <m:r>
              <w:rPr>
                <w:rFonts w:ascii="Cambria Math" w:hAnsi="Cambria Math" w:cs="Arial"/>
              </w:rPr>
              <m:t>8,0</m:t>
            </m:r>
          </m:den>
        </m:f>
        <m:r>
          <w:rPr>
            <w:rFonts w:ascii="Cambria Math" w:hAnsi="Cambria Math" w:cs="Arial"/>
          </w:rPr>
          <m:t>+</m:t>
        </m:r>
        <m:f>
          <m:fPr>
            <m:ctrlPr>
              <w:rPr>
                <w:rFonts w:ascii="Cambria Math" w:hAnsi="Cambria Math" w:cs="Arial"/>
                <w:i/>
              </w:rPr>
            </m:ctrlPr>
          </m:fPr>
          <m:num>
            <m:r>
              <w:rPr>
                <w:rFonts w:ascii="Cambria Math" w:hAnsi="Cambria Math" w:cs="Arial"/>
              </w:rPr>
              <m:t>3,0</m:t>
            </m:r>
          </m:num>
          <m:den>
            <m:r>
              <w:rPr>
                <w:rFonts w:ascii="Cambria Math" w:hAnsi="Cambria Math" w:cs="Arial"/>
              </w:rPr>
              <m:t>5,0</m:t>
            </m:r>
          </m:den>
        </m:f>
        <m:r>
          <w:rPr>
            <w:rFonts w:ascii="Cambria Math" w:hAnsi="Cambria Math" w:cs="Arial"/>
          </w:rPr>
          <m:t>+</m:t>
        </m:r>
        <m:f>
          <m:fPr>
            <m:ctrlPr>
              <w:rPr>
                <w:rFonts w:ascii="Cambria Math" w:hAnsi="Cambria Math" w:cs="Arial"/>
                <w:i/>
              </w:rPr>
            </m:ctrlPr>
          </m:fPr>
          <m:num>
            <m:r>
              <w:rPr>
                <w:rFonts w:ascii="Cambria Math" w:hAnsi="Cambria Math" w:cs="Arial"/>
              </w:rPr>
              <m:t>2,0</m:t>
            </m:r>
          </m:num>
          <m:den>
            <m:r>
              <w:rPr>
                <w:rFonts w:ascii="Cambria Math" w:hAnsi="Cambria Math" w:cs="Arial"/>
              </w:rPr>
              <m:t>4,0</m:t>
            </m:r>
          </m:den>
        </m:f>
        <m:r>
          <w:rPr>
            <w:rFonts w:ascii="Cambria Math" w:hAnsi="Cambria Math" w:cs="Arial"/>
          </w:rPr>
          <m:t>=1,35</m:t>
        </m:r>
      </m:oMath>
      <w:r w:rsidRPr="00C74A65">
        <w:rPr>
          <w:rFonts w:ascii="Arial" w:hAnsi="Arial" w:cs="Arial"/>
        </w:rPr>
        <w:t xml:space="preserve">     </w:t>
      </w:r>
    </w:p>
    <w:p w14:paraId="43AEE638" w14:textId="77777777" w:rsidR="00496772" w:rsidRPr="00C74A65" w:rsidRDefault="00496772" w:rsidP="00496772">
      <w:pPr>
        <w:pStyle w:val="Pargrafobsico"/>
        <w:tabs>
          <w:tab w:val="right" w:leader="dot" w:pos="5680"/>
          <w:tab w:val="right" w:pos="6200"/>
        </w:tabs>
        <w:spacing w:after="80"/>
        <w:ind w:left="-142"/>
        <w:rPr>
          <w:rFonts w:ascii="Arial" w:hAnsi="Arial" w:cs="Arial"/>
          <w:sz w:val="22"/>
          <w:szCs w:val="22"/>
          <w:lang w:val="pt-BR"/>
        </w:rPr>
      </w:pPr>
    </w:p>
    <w:p w14:paraId="27C2B99A" w14:textId="4FB869EA" w:rsidR="00496772" w:rsidRPr="00C74A65" w:rsidRDefault="00496772" w:rsidP="00496772">
      <w:pPr>
        <w:jc w:val="both"/>
        <w:rPr>
          <w:rFonts w:ascii="Arial" w:hAnsi="Arial" w:cs="Arial"/>
        </w:rPr>
      </w:pPr>
      <w:r w:rsidRPr="00C74A65">
        <w:rPr>
          <w:rFonts w:ascii="Arial" w:hAnsi="Arial" w:cs="Arial"/>
          <w:sz w:val="24"/>
        </w:rPr>
        <w:t xml:space="preserve">Com base nessa dose, calcula-se o </w:t>
      </w:r>
      <w:proofErr w:type="spellStart"/>
      <w:r w:rsidRPr="00C74A65">
        <w:rPr>
          <w:rFonts w:ascii="Arial" w:hAnsi="Arial" w:cs="Arial"/>
          <w:sz w:val="24"/>
        </w:rPr>
        <w:t>Lavg</w:t>
      </w:r>
      <w:proofErr w:type="spellEnd"/>
      <w:r w:rsidRPr="00C74A65">
        <w:rPr>
          <w:rFonts w:ascii="Arial" w:hAnsi="Arial" w:cs="Arial"/>
          <w:sz w:val="24"/>
        </w:rPr>
        <w:t>:</w:t>
      </w:r>
    </w:p>
    <w:p w14:paraId="745718D1" w14:textId="477E6889" w:rsidR="00496772" w:rsidRPr="00C74A65" w:rsidRDefault="00496772" w:rsidP="00496772">
      <w:pPr>
        <w:ind w:left="-142"/>
        <w:jc w:val="center"/>
        <w:rPr>
          <w:rFonts w:ascii="Arial" w:hAnsi="Arial" w:cs="Arial"/>
        </w:rPr>
      </w:pPr>
      <m:oMath>
        <m:r>
          <m:rPr>
            <m:sty m:val="p"/>
          </m:rPr>
          <w:rPr>
            <w:rFonts w:ascii="Cambria Math" w:hAnsi="Cambria Math" w:cs="Arial"/>
          </w:rPr>
          <m:t>Leq=16,61</m:t>
        </m:r>
        <m:func>
          <m:funcPr>
            <m:ctrlPr>
              <w:rPr>
                <w:rFonts w:ascii="Cambria Math" w:hAnsi="Cambria Math" w:cs="Arial"/>
              </w:rPr>
            </m:ctrlPr>
          </m:funcPr>
          <m:fName>
            <m:r>
              <m:rPr>
                <m:sty m:val="p"/>
              </m:rPr>
              <w:rPr>
                <w:rFonts w:ascii="Cambria Math" w:hAnsi="Cambria Math" w:cs="Arial"/>
              </w:rPr>
              <m:t>log</m:t>
            </m:r>
          </m:fName>
          <m:e>
            <m:f>
              <m:fPr>
                <m:ctrlPr>
                  <w:rPr>
                    <w:rFonts w:ascii="Cambria Math" w:hAnsi="Cambria Math" w:cs="Arial"/>
                  </w:rPr>
                </m:ctrlPr>
              </m:fPr>
              <m:num>
                <m:r>
                  <m:rPr>
                    <m:sty m:val="p"/>
                  </m:rPr>
                  <w:rPr>
                    <w:rFonts w:ascii="Cambria Math" w:hAnsi="Cambria Math" w:cs="Arial"/>
                  </w:rPr>
                  <m:t>1,35 x 8</m:t>
                </m:r>
              </m:num>
              <m:den>
                <m:r>
                  <m:rPr>
                    <m:sty m:val="p"/>
                  </m:rPr>
                  <w:rPr>
                    <w:rFonts w:ascii="Cambria Math" w:hAnsi="Cambria Math" w:cs="Arial"/>
                  </w:rPr>
                  <m:t>8</m:t>
                </m:r>
              </m:den>
            </m:f>
            <m:r>
              <m:rPr>
                <m:sty m:val="p"/>
              </m:rPr>
              <w:rPr>
                <w:rFonts w:ascii="Cambria Math" w:hAnsi="Cambria Math" w:cs="Arial"/>
              </w:rPr>
              <m:t>+85</m:t>
            </m:r>
          </m:e>
        </m:func>
        <m:r>
          <w:rPr>
            <w:rFonts w:ascii="Cambria Math" w:hAnsi="Cambria Math" w:cs="Arial"/>
          </w:rPr>
          <m:t>=</m:t>
        </m:r>
      </m:oMath>
      <w:r w:rsidR="00BF6B3C" w:rsidRPr="00C74A65">
        <w:rPr>
          <w:rFonts w:ascii="Arial" w:hAnsi="Arial" w:cs="Arial"/>
        </w:rPr>
        <w:t>87</w:t>
      </w:r>
      <w:r w:rsidRPr="00C74A65">
        <w:rPr>
          <w:rFonts w:ascii="Arial" w:hAnsi="Arial" w:cs="Arial"/>
        </w:rPr>
        <w:t>,</w:t>
      </w:r>
      <w:r w:rsidR="00BF6B3C" w:rsidRPr="00C74A65">
        <w:rPr>
          <w:rFonts w:ascii="Arial" w:hAnsi="Arial" w:cs="Arial"/>
        </w:rPr>
        <w:t>2</w:t>
      </w:r>
      <w:r w:rsidRPr="00C74A65">
        <w:rPr>
          <w:rFonts w:ascii="Arial" w:hAnsi="Arial" w:cs="Arial"/>
        </w:rPr>
        <w:t xml:space="preserve"> dB(A)</w:t>
      </w:r>
    </w:p>
    <w:p w14:paraId="4C5FFBE4" w14:textId="77777777" w:rsidR="00496772" w:rsidRPr="00C74A65" w:rsidRDefault="00496772" w:rsidP="00496772">
      <w:pPr>
        <w:pStyle w:val="Pargrafobsico"/>
        <w:tabs>
          <w:tab w:val="right" w:leader="dot" w:pos="5680"/>
          <w:tab w:val="right" w:pos="6200"/>
        </w:tabs>
        <w:rPr>
          <w:rFonts w:ascii="Arial" w:hAnsi="Arial" w:cs="Arial"/>
          <w:sz w:val="22"/>
          <w:szCs w:val="22"/>
          <w:lang w:val="pt-BR"/>
        </w:rPr>
      </w:pPr>
      <w:r w:rsidRPr="00C74A65">
        <w:rPr>
          <w:rFonts w:ascii="Arial" w:hAnsi="Arial" w:cs="Arial"/>
          <w:sz w:val="22"/>
          <w:szCs w:val="22"/>
          <w:lang w:val="pt-BR"/>
        </w:rPr>
        <w:t xml:space="preserve"> </w:t>
      </w:r>
    </w:p>
    <w:p w14:paraId="194F3E4F" w14:textId="77777777" w:rsidR="00496772" w:rsidRPr="00C74A65" w:rsidRDefault="00496772" w:rsidP="00496772">
      <w:pPr>
        <w:pStyle w:val="Pargrafobsico"/>
        <w:tabs>
          <w:tab w:val="right" w:leader="dot" w:pos="5680"/>
          <w:tab w:val="right" w:pos="6200"/>
        </w:tabs>
        <w:spacing w:after="80" w:line="276" w:lineRule="auto"/>
        <w:jc w:val="both"/>
        <w:rPr>
          <w:rFonts w:ascii="Arial" w:hAnsi="Arial" w:cs="Arial"/>
          <w:szCs w:val="22"/>
          <w:lang w:val="pt-BR"/>
        </w:rPr>
      </w:pPr>
      <w:r w:rsidRPr="00C74A65">
        <w:rPr>
          <w:rFonts w:ascii="Arial" w:hAnsi="Arial" w:cs="Arial"/>
          <w:szCs w:val="22"/>
          <w:lang w:val="pt-BR"/>
        </w:rPr>
        <w:t>O NEN é calculado pela seguinte equação:</w:t>
      </w:r>
    </w:p>
    <w:p w14:paraId="1016266F" w14:textId="77777777" w:rsidR="00496772" w:rsidRPr="00C74A65" w:rsidRDefault="00496772" w:rsidP="00496772">
      <w:pPr>
        <w:spacing w:before="100" w:after="100"/>
        <w:jc w:val="center"/>
        <w:rPr>
          <w:rFonts w:ascii="Arial" w:hAnsi="Arial" w:cs="Arial"/>
          <w:sz w:val="24"/>
          <w:szCs w:val="24"/>
        </w:rPr>
      </w:pPr>
      <m:oMathPara>
        <m:oMath>
          <m:r>
            <m:rPr>
              <m:sty m:val="p"/>
            </m:rPr>
            <w:rPr>
              <w:rFonts w:ascii="Cambria Math" w:hAnsi="Cambria Math" w:cs="Arial"/>
              <w:sz w:val="24"/>
              <w:szCs w:val="24"/>
            </w:rPr>
            <m:t>NEN=Leq ou NE+16,61</m:t>
          </m:r>
          <m:func>
            <m:funcPr>
              <m:ctrlPr>
                <w:rPr>
                  <w:rFonts w:ascii="Cambria Math" w:hAnsi="Cambria Math" w:cs="Arial"/>
                  <w:sz w:val="24"/>
                  <w:szCs w:val="24"/>
                </w:rPr>
              </m:ctrlPr>
            </m:funcPr>
            <m:fName>
              <m:r>
                <m:rPr>
                  <m:sty m:val="p"/>
                </m:rPr>
                <w:rPr>
                  <w:rFonts w:ascii="Cambria Math" w:hAnsi="Cambria Math" w:cs="Arial"/>
                  <w:sz w:val="24"/>
                  <w:szCs w:val="24"/>
                </w:rPr>
                <m:t>log</m:t>
              </m:r>
            </m:fName>
            <m:e>
              <m:f>
                <m:fPr>
                  <m:ctrlPr>
                    <w:rPr>
                      <w:rFonts w:ascii="Cambria Math" w:hAnsi="Cambria Math" w:cs="Arial"/>
                      <w:sz w:val="24"/>
                      <w:szCs w:val="24"/>
                    </w:rPr>
                  </m:ctrlPr>
                </m:fPr>
                <m:num>
                  <m:r>
                    <m:rPr>
                      <m:sty m:val="p"/>
                    </m:rPr>
                    <w:rPr>
                      <w:rFonts w:ascii="Cambria Math" w:hAnsi="Cambria Math" w:cs="Arial"/>
                      <w:sz w:val="24"/>
                      <w:szCs w:val="24"/>
                    </w:rPr>
                    <m:t>T</m:t>
                  </m:r>
                </m:num>
                <m:den>
                  <m:r>
                    <m:rPr>
                      <m:sty m:val="p"/>
                    </m:rPr>
                    <w:rPr>
                      <w:rFonts w:ascii="Cambria Math" w:hAnsi="Cambria Math" w:cs="Arial"/>
                      <w:sz w:val="24"/>
                      <w:szCs w:val="24"/>
                    </w:rPr>
                    <m:t>8,0</m:t>
                  </m:r>
                </m:den>
              </m:f>
            </m:e>
          </m:func>
          <m:r>
            <w:rPr>
              <w:rFonts w:ascii="Cambria Math" w:hAnsi="Cambria Math" w:cs="Arial"/>
              <w:sz w:val="24"/>
              <w:szCs w:val="24"/>
            </w:rPr>
            <m:t xml:space="preserve"> ou </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480</m:t>
              </m:r>
            </m:den>
          </m:f>
        </m:oMath>
      </m:oMathPara>
    </w:p>
    <w:p w14:paraId="3CCD199C" w14:textId="77777777" w:rsidR="00496772" w:rsidRPr="00C74A65" w:rsidRDefault="00496772" w:rsidP="00496772">
      <w:pPr>
        <w:pStyle w:val="Pargrafobsico"/>
        <w:tabs>
          <w:tab w:val="right" w:leader="dot" w:pos="5680"/>
          <w:tab w:val="right" w:pos="6200"/>
        </w:tabs>
        <w:spacing w:after="80"/>
        <w:rPr>
          <w:rFonts w:ascii="Arial" w:hAnsi="Arial" w:cs="Arial"/>
          <w:sz w:val="22"/>
          <w:szCs w:val="22"/>
          <w:lang w:val="pt-BR"/>
        </w:rPr>
      </w:pPr>
    </w:p>
    <w:p w14:paraId="235C52BC" w14:textId="013FAB6A" w:rsidR="00496772" w:rsidRPr="00C74A65" w:rsidRDefault="00496772" w:rsidP="00496772">
      <w:pPr>
        <w:pStyle w:val="Pargrafobsico"/>
        <w:tabs>
          <w:tab w:val="right" w:leader="dot" w:pos="5680"/>
          <w:tab w:val="right" w:pos="6200"/>
        </w:tabs>
        <w:spacing w:after="80" w:line="276" w:lineRule="auto"/>
        <w:jc w:val="both"/>
        <w:rPr>
          <w:rFonts w:ascii="Arial" w:hAnsi="Arial" w:cs="Arial"/>
          <w:szCs w:val="22"/>
          <w:lang w:val="pt-BR"/>
        </w:rPr>
      </w:pPr>
      <w:r w:rsidRPr="00C74A65">
        <w:rPr>
          <w:rFonts w:ascii="Arial" w:hAnsi="Arial" w:cs="Arial"/>
          <w:szCs w:val="22"/>
          <w:lang w:val="pt-BR"/>
        </w:rPr>
        <w:t xml:space="preserve">O </w:t>
      </w:r>
      <w:proofErr w:type="spellStart"/>
      <w:r w:rsidRPr="00C74A65">
        <w:rPr>
          <w:rFonts w:ascii="Arial" w:hAnsi="Arial" w:cs="Arial"/>
          <w:szCs w:val="22"/>
          <w:lang w:val="pt-BR"/>
        </w:rPr>
        <w:t>L</w:t>
      </w:r>
      <w:r w:rsidR="00BF6B3C" w:rsidRPr="00C74A65">
        <w:rPr>
          <w:rFonts w:ascii="Arial" w:hAnsi="Arial" w:cs="Arial"/>
          <w:szCs w:val="22"/>
          <w:lang w:val="pt-BR"/>
        </w:rPr>
        <w:t>avg</w:t>
      </w:r>
      <w:proofErr w:type="spellEnd"/>
      <w:r w:rsidR="00BF6B3C" w:rsidRPr="00C74A65">
        <w:rPr>
          <w:rFonts w:ascii="Arial" w:hAnsi="Arial" w:cs="Arial"/>
          <w:szCs w:val="22"/>
          <w:lang w:val="pt-BR"/>
        </w:rPr>
        <w:t xml:space="preserve"> ou NE</w:t>
      </w:r>
      <w:r w:rsidRPr="00C74A65">
        <w:rPr>
          <w:rFonts w:ascii="Arial" w:hAnsi="Arial" w:cs="Arial"/>
          <w:szCs w:val="22"/>
          <w:lang w:val="pt-BR"/>
        </w:rPr>
        <w:t xml:space="preserve"> calculado foi de 8</w:t>
      </w:r>
      <w:r w:rsidR="00BF6B3C" w:rsidRPr="00C74A65">
        <w:rPr>
          <w:rFonts w:ascii="Arial" w:hAnsi="Arial" w:cs="Arial"/>
          <w:szCs w:val="22"/>
          <w:lang w:val="pt-BR"/>
        </w:rPr>
        <w:t>7</w:t>
      </w:r>
      <w:r w:rsidRPr="00C74A65">
        <w:rPr>
          <w:rFonts w:ascii="Arial" w:hAnsi="Arial" w:cs="Arial"/>
          <w:szCs w:val="22"/>
          <w:lang w:val="pt-BR"/>
        </w:rPr>
        <w:t>,</w:t>
      </w:r>
      <w:r w:rsidR="00BF6B3C" w:rsidRPr="00C74A65">
        <w:rPr>
          <w:rFonts w:ascii="Arial" w:hAnsi="Arial" w:cs="Arial"/>
          <w:szCs w:val="22"/>
          <w:lang w:val="pt-BR"/>
        </w:rPr>
        <w:t>2</w:t>
      </w:r>
      <w:r w:rsidRPr="00C74A65">
        <w:rPr>
          <w:rFonts w:ascii="Arial" w:hAnsi="Arial" w:cs="Arial"/>
          <w:szCs w:val="22"/>
          <w:lang w:val="pt-BR"/>
        </w:rPr>
        <w:t xml:space="preserve"> dB(A). Nesse caso, o NEN é igual a:</w:t>
      </w:r>
    </w:p>
    <w:p w14:paraId="27DEC0B4" w14:textId="77777777" w:rsidR="00496772" w:rsidRPr="00C74A65" w:rsidRDefault="00496772" w:rsidP="00496772">
      <w:pPr>
        <w:pStyle w:val="Pargrafobsico"/>
        <w:tabs>
          <w:tab w:val="right" w:leader="dot" w:pos="5680"/>
          <w:tab w:val="right" w:pos="6200"/>
        </w:tabs>
        <w:spacing w:after="80"/>
        <w:rPr>
          <w:rFonts w:ascii="Arial" w:hAnsi="Arial" w:cs="Arial"/>
          <w:sz w:val="22"/>
          <w:szCs w:val="22"/>
          <w:lang w:val="pt-BR"/>
        </w:rPr>
      </w:pPr>
    </w:p>
    <w:p w14:paraId="27937B08" w14:textId="4AFB6BC4" w:rsidR="00496772" w:rsidRPr="00C74A65" w:rsidRDefault="00496772" w:rsidP="00496772">
      <w:pPr>
        <w:spacing w:before="100" w:after="100"/>
        <w:jc w:val="center"/>
        <w:rPr>
          <w:rFonts w:ascii="Arial" w:hAnsi="Arial" w:cs="Arial"/>
          <w:sz w:val="24"/>
          <w:szCs w:val="24"/>
        </w:rPr>
      </w:pPr>
      <m:oMathPara>
        <m:oMath>
          <m:r>
            <m:rPr>
              <m:sty m:val="p"/>
            </m:rPr>
            <w:rPr>
              <w:rFonts w:ascii="Cambria Math" w:hAnsi="Cambria Math" w:cs="Arial"/>
            </w:rPr>
            <m:t>NEN=87,2+16,61</m:t>
          </m:r>
          <m:func>
            <m:funcPr>
              <m:ctrlPr>
                <w:rPr>
                  <w:rFonts w:ascii="Cambria Math" w:hAnsi="Cambria Math" w:cs="Arial"/>
                </w:rPr>
              </m:ctrlPr>
            </m:funcPr>
            <m:fName>
              <m:r>
                <m:rPr>
                  <m:sty m:val="p"/>
                </m:rPr>
                <w:rPr>
                  <w:rFonts w:ascii="Cambria Math" w:hAnsi="Cambria Math" w:cs="Arial"/>
                </w:rPr>
                <m:t>log</m:t>
              </m:r>
            </m:fName>
            <m:e>
              <m:f>
                <m:fPr>
                  <m:ctrlPr>
                    <w:rPr>
                      <w:rFonts w:ascii="Cambria Math" w:hAnsi="Cambria Math" w:cs="Arial"/>
                    </w:rPr>
                  </m:ctrlPr>
                </m:fPr>
                <m:num>
                  <m:r>
                    <m:rPr>
                      <m:sty m:val="p"/>
                    </m:rPr>
                    <w:rPr>
                      <w:rFonts w:ascii="Cambria Math" w:hAnsi="Cambria Math" w:cs="Arial"/>
                    </w:rPr>
                    <m:t>8,0</m:t>
                  </m:r>
                </m:num>
                <m:den>
                  <m:r>
                    <m:rPr>
                      <m:sty m:val="p"/>
                    </m:rPr>
                    <w:rPr>
                      <w:rFonts w:ascii="Cambria Math" w:hAnsi="Cambria Math" w:cs="Arial"/>
                    </w:rPr>
                    <m:t>8,0</m:t>
                  </m:r>
                </m:den>
              </m:f>
            </m:e>
          </m:func>
          <m:r>
            <w:rPr>
              <w:rFonts w:ascii="Cambria Math" w:hAnsi="Cambria Math" w:cs="Arial"/>
            </w:rPr>
            <m:t>=87,2 dB(A)</m:t>
          </m:r>
        </m:oMath>
      </m:oMathPara>
    </w:p>
    <w:p w14:paraId="5FE399E0" w14:textId="77777777" w:rsidR="00496772" w:rsidRPr="00C74A65" w:rsidRDefault="00496772" w:rsidP="00496772">
      <w:pPr>
        <w:pStyle w:val="Pargrafobsico"/>
        <w:tabs>
          <w:tab w:val="right" w:leader="dot" w:pos="5680"/>
          <w:tab w:val="right" w:pos="6200"/>
        </w:tabs>
        <w:jc w:val="both"/>
        <w:rPr>
          <w:rFonts w:ascii="Arial" w:hAnsi="Arial" w:cs="Arial"/>
          <w:sz w:val="22"/>
          <w:szCs w:val="22"/>
          <w:lang w:val="pt-BR"/>
        </w:rPr>
      </w:pPr>
    </w:p>
    <w:p w14:paraId="5B6D0242" w14:textId="77777777" w:rsidR="00496772" w:rsidRPr="00C74A65" w:rsidRDefault="00496772" w:rsidP="00496772">
      <w:pPr>
        <w:pStyle w:val="Pargrafobsico"/>
        <w:tabs>
          <w:tab w:val="right" w:leader="dot" w:pos="5680"/>
          <w:tab w:val="right" w:pos="6200"/>
        </w:tabs>
        <w:spacing w:line="276" w:lineRule="auto"/>
        <w:jc w:val="both"/>
        <w:rPr>
          <w:rFonts w:ascii="Arial" w:hAnsi="Arial" w:cs="Arial"/>
          <w:szCs w:val="22"/>
          <w:lang w:val="pt-BR"/>
        </w:rPr>
      </w:pPr>
    </w:p>
    <w:p w14:paraId="7FFC82AD" w14:textId="559A0E4D" w:rsidR="00496772" w:rsidRPr="00C74A65" w:rsidRDefault="00BF6B3C" w:rsidP="00496772">
      <w:pPr>
        <w:pStyle w:val="Pargrafobsico"/>
        <w:tabs>
          <w:tab w:val="right" w:leader="dot" w:pos="5680"/>
          <w:tab w:val="right" w:pos="6200"/>
        </w:tabs>
        <w:spacing w:after="80" w:line="276" w:lineRule="auto"/>
        <w:jc w:val="both"/>
        <w:rPr>
          <w:rFonts w:ascii="Arial" w:hAnsi="Arial" w:cs="Arial"/>
          <w:szCs w:val="22"/>
          <w:lang w:val="pt-BR"/>
        </w:rPr>
      </w:pPr>
      <w:r w:rsidRPr="00C74A65">
        <w:rPr>
          <w:rFonts w:ascii="Arial" w:hAnsi="Arial" w:cs="Arial"/>
          <w:szCs w:val="22"/>
          <w:lang w:val="pt-BR"/>
        </w:rPr>
        <w:t>Considerando que</w:t>
      </w:r>
      <w:r w:rsidR="00496772" w:rsidRPr="00C74A65">
        <w:rPr>
          <w:rFonts w:ascii="Arial" w:hAnsi="Arial" w:cs="Arial"/>
          <w:szCs w:val="22"/>
          <w:lang w:val="pt-BR"/>
        </w:rPr>
        <w:t xml:space="preserve"> laudos antigos eram feitos por meio de medição pontual</w:t>
      </w:r>
      <w:r w:rsidRPr="00C74A65">
        <w:rPr>
          <w:rFonts w:ascii="Arial" w:hAnsi="Arial" w:cs="Arial"/>
          <w:szCs w:val="22"/>
          <w:lang w:val="pt-BR"/>
        </w:rPr>
        <w:t xml:space="preserve">, os parâmetros da </w:t>
      </w:r>
      <w:r w:rsidR="00A629A1" w:rsidRPr="00C74A65">
        <w:rPr>
          <w:rFonts w:ascii="Arial" w:hAnsi="Arial" w:cs="Arial"/>
          <w:szCs w:val="22"/>
          <w:lang w:val="pt-BR"/>
        </w:rPr>
        <w:t>exposição</w:t>
      </w:r>
      <w:r w:rsidRPr="00C74A65">
        <w:rPr>
          <w:rFonts w:ascii="Arial" w:hAnsi="Arial" w:cs="Arial"/>
          <w:szCs w:val="22"/>
          <w:lang w:val="pt-BR"/>
        </w:rPr>
        <w:t xml:space="preserve"> ocupacional podem ser obtidos, conforme explicado</w:t>
      </w:r>
      <w:r w:rsidR="00496772" w:rsidRPr="00C74A65">
        <w:rPr>
          <w:rFonts w:ascii="Arial" w:hAnsi="Arial" w:cs="Arial"/>
          <w:szCs w:val="22"/>
          <w:lang w:val="pt-BR"/>
        </w:rPr>
        <w:t>. Atualmente, existem no mercado diversos modelos e marcas de dosímetro</w:t>
      </w:r>
      <w:r w:rsidR="00A629A1" w:rsidRPr="00C74A65">
        <w:rPr>
          <w:rFonts w:ascii="Arial" w:hAnsi="Arial" w:cs="Arial"/>
          <w:szCs w:val="22"/>
          <w:lang w:val="pt-BR"/>
        </w:rPr>
        <w:t>.</w:t>
      </w:r>
      <w:r w:rsidR="00496772" w:rsidRPr="00C74A65">
        <w:rPr>
          <w:rFonts w:ascii="Arial" w:hAnsi="Arial" w:cs="Arial"/>
          <w:szCs w:val="22"/>
          <w:lang w:val="pt-BR"/>
        </w:rPr>
        <w:t xml:space="preserve"> Sendo assim, a melhor opção é realizar a dosimetria de ruído. </w:t>
      </w:r>
    </w:p>
    <w:p w14:paraId="7A48B119" w14:textId="77777777" w:rsidR="008C479A" w:rsidRPr="00C74A65" w:rsidRDefault="008C479A" w:rsidP="008C479A">
      <w:pPr>
        <w:rPr>
          <w:rFonts w:ascii="Arial" w:hAnsi="Arial" w:cs="Arial"/>
          <w:sz w:val="28"/>
          <w:szCs w:val="28"/>
        </w:rPr>
      </w:pPr>
    </w:p>
    <w:p w14:paraId="5FCD3979" w14:textId="5828E791" w:rsidR="00C74A65" w:rsidRPr="00C74A65" w:rsidRDefault="00C74A65" w:rsidP="00C74A65">
      <w:pPr>
        <w:jc w:val="both"/>
        <w:rPr>
          <w:rFonts w:ascii="Arial" w:eastAsiaTheme="minorEastAsia" w:hAnsi="Arial" w:cs="Arial"/>
          <w:b/>
          <w:bCs/>
          <w:highlight w:val="yellow"/>
        </w:rPr>
      </w:pPr>
      <w:r w:rsidRPr="00C74A65">
        <w:rPr>
          <w:rFonts w:ascii="Arial" w:eastAsiaTheme="minorEastAsia" w:hAnsi="Arial" w:cs="Arial"/>
          <w:b/>
          <w:bCs/>
          <w:highlight w:val="yellow"/>
        </w:rPr>
        <w:t>4-CONCLUSÃO</w:t>
      </w:r>
    </w:p>
    <w:p w14:paraId="5BE7A9AA" w14:textId="77777777" w:rsidR="00DA7284" w:rsidRPr="00C74A65" w:rsidRDefault="00DA7284" w:rsidP="00DA7284">
      <w:pPr>
        <w:ind w:right="-427"/>
        <w:jc w:val="both"/>
        <w:rPr>
          <w:rFonts w:ascii="Arial" w:hAnsi="Arial" w:cs="Arial"/>
        </w:rPr>
      </w:pPr>
      <w:r w:rsidRPr="00C74A65">
        <w:rPr>
          <w:rFonts w:ascii="Arial" w:hAnsi="Arial" w:cs="Arial"/>
        </w:rPr>
        <w:t>Com base fundamentos apresentados conclui-se que:</w:t>
      </w:r>
    </w:p>
    <w:p w14:paraId="6164CC00" w14:textId="77777777" w:rsidR="00DA7284" w:rsidRPr="00C74A65" w:rsidRDefault="00DA7284" w:rsidP="00DA7284">
      <w:pPr>
        <w:ind w:right="-427"/>
        <w:jc w:val="both"/>
        <w:rPr>
          <w:rFonts w:ascii="Arial" w:hAnsi="Arial" w:cs="Arial"/>
        </w:rPr>
      </w:pPr>
    </w:p>
    <w:p w14:paraId="0E3306BC" w14:textId="77777777" w:rsidR="0049079D" w:rsidRPr="0057441A" w:rsidRDefault="00DA7284" w:rsidP="0057441A">
      <w:pPr>
        <w:spacing w:line="360" w:lineRule="auto"/>
        <w:ind w:right="-427"/>
        <w:jc w:val="both"/>
        <w:rPr>
          <w:rFonts w:ascii="Arial" w:hAnsi="Arial" w:cs="Arial"/>
          <w:sz w:val="24"/>
          <w:szCs w:val="24"/>
        </w:rPr>
      </w:pPr>
      <w:r w:rsidRPr="0057441A">
        <w:rPr>
          <w:rFonts w:ascii="Arial" w:hAnsi="Arial" w:cs="Arial"/>
          <w:sz w:val="24"/>
          <w:szCs w:val="24"/>
        </w:rPr>
        <w:t xml:space="preserve">A avaliação ocupacional visando o risco de dano auditivo é </w:t>
      </w:r>
      <w:proofErr w:type="gramStart"/>
      <w:r w:rsidRPr="0057441A">
        <w:rPr>
          <w:rFonts w:ascii="Arial" w:hAnsi="Arial" w:cs="Arial"/>
          <w:sz w:val="24"/>
          <w:szCs w:val="24"/>
        </w:rPr>
        <w:t>feita  por</w:t>
      </w:r>
      <w:proofErr w:type="gramEnd"/>
      <w:r w:rsidRPr="0057441A">
        <w:rPr>
          <w:rFonts w:ascii="Arial" w:hAnsi="Arial" w:cs="Arial"/>
          <w:sz w:val="24"/>
          <w:szCs w:val="24"/>
        </w:rPr>
        <w:t xml:space="preserve"> meio de  dosimetria de ruído ou efeitos combinados. Com base no valor da dose, calcula-se o nível equivalente de ruído, que pode ser expresso em </w:t>
      </w:r>
      <w:proofErr w:type="spellStart"/>
      <w:r w:rsidRPr="0057441A">
        <w:rPr>
          <w:rFonts w:ascii="Arial" w:hAnsi="Arial" w:cs="Arial"/>
          <w:sz w:val="24"/>
          <w:szCs w:val="24"/>
        </w:rPr>
        <w:t>Leq</w:t>
      </w:r>
      <w:proofErr w:type="spellEnd"/>
      <w:r w:rsidRPr="0057441A">
        <w:rPr>
          <w:rFonts w:ascii="Arial" w:hAnsi="Arial" w:cs="Arial"/>
          <w:sz w:val="24"/>
          <w:szCs w:val="24"/>
        </w:rPr>
        <w:t xml:space="preserve">, </w:t>
      </w:r>
      <w:proofErr w:type="spellStart"/>
      <w:r w:rsidRPr="0057441A">
        <w:rPr>
          <w:rFonts w:ascii="Arial" w:hAnsi="Arial" w:cs="Arial"/>
          <w:sz w:val="24"/>
          <w:szCs w:val="24"/>
        </w:rPr>
        <w:t>Lavg</w:t>
      </w:r>
      <w:proofErr w:type="spellEnd"/>
      <w:r w:rsidRPr="0057441A">
        <w:rPr>
          <w:rFonts w:ascii="Arial" w:hAnsi="Arial" w:cs="Arial"/>
          <w:sz w:val="24"/>
          <w:szCs w:val="24"/>
        </w:rPr>
        <w:t>, NEN ou TWA.</w:t>
      </w:r>
    </w:p>
    <w:p w14:paraId="72F315C1" w14:textId="54564F74" w:rsidR="00DA7284" w:rsidRPr="0057441A" w:rsidRDefault="00DA7284" w:rsidP="0057441A">
      <w:pPr>
        <w:spacing w:line="360" w:lineRule="auto"/>
        <w:ind w:right="-427"/>
        <w:jc w:val="both"/>
        <w:rPr>
          <w:rFonts w:ascii="Arial" w:hAnsi="Arial" w:cs="Arial"/>
          <w:sz w:val="24"/>
          <w:szCs w:val="24"/>
        </w:rPr>
      </w:pPr>
      <w:r w:rsidRPr="0057441A">
        <w:rPr>
          <w:rFonts w:ascii="Arial" w:hAnsi="Arial" w:cs="Arial"/>
          <w:sz w:val="24"/>
          <w:szCs w:val="24"/>
        </w:rPr>
        <w:t xml:space="preserve"> Esses parâmetros podem ser obtidos por meio de medição instantânea utilizando-se o medidor de nível de pressão sonora ou os medidores integradores (dosímetro de ruído) de uso individual. A utilização do dosímetro é mais adequado, pois permite obter a dose, </w:t>
      </w:r>
      <w:proofErr w:type="spellStart"/>
      <w:r w:rsidRPr="0057441A">
        <w:rPr>
          <w:rFonts w:ascii="Arial" w:hAnsi="Arial" w:cs="Arial"/>
          <w:sz w:val="24"/>
          <w:szCs w:val="24"/>
        </w:rPr>
        <w:t>Leq</w:t>
      </w:r>
      <w:proofErr w:type="spellEnd"/>
      <w:r w:rsidRPr="0057441A">
        <w:rPr>
          <w:rFonts w:ascii="Arial" w:hAnsi="Arial" w:cs="Arial"/>
          <w:sz w:val="24"/>
          <w:szCs w:val="24"/>
        </w:rPr>
        <w:t xml:space="preserve">, </w:t>
      </w:r>
      <w:proofErr w:type="gramStart"/>
      <w:r w:rsidRPr="0057441A">
        <w:rPr>
          <w:rFonts w:ascii="Arial" w:hAnsi="Arial" w:cs="Arial"/>
          <w:sz w:val="24"/>
          <w:szCs w:val="24"/>
        </w:rPr>
        <w:t>NEN  entre</w:t>
      </w:r>
      <w:proofErr w:type="gramEnd"/>
      <w:r w:rsidRPr="0057441A">
        <w:rPr>
          <w:rFonts w:ascii="Arial" w:hAnsi="Arial" w:cs="Arial"/>
          <w:sz w:val="24"/>
          <w:szCs w:val="24"/>
        </w:rPr>
        <w:t xml:space="preserve"> outro com maior exatidão,</w:t>
      </w:r>
    </w:p>
    <w:p w14:paraId="729693AF" w14:textId="77777777" w:rsidR="00DA7284" w:rsidRPr="0057441A" w:rsidRDefault="00DA7284" w:rsidP="0057441A">
      <w:pPr>
        <w:spacing w:line="360" w:lineRule="auto"/>
        <w:ind w:right="-427"/>
        <w:jc w:val="both"/>
        <w:rPr>
          <w:rFonts w:ascii="Arial" w:hAnsi="Arial" w:cs="Arial"/>
          <w:sz w:val="24"/>
          <w:szCs w:val="24"/>
        </w:rPr>
      </w:pPr>
    </w:p>
    <w:p w14:paraId="15AC831C" w14:textId="56961BDC" w:rsidR="00DA7284" w:rsidRPr="0057441A" w:rsidRDefault="00DA7284" w:rsidP="0057441A">
      <w:pPr>
        <w:spacing w:line="360" w:lineRule="auto"/>
        <w:ind w:right="-427"/>
        <w:jc w:val="both"/>
        <w:rPr>
          <w:rFonts w:ascii="Arial" w:hAnsi="Arial" w:cs="Arial"/>
          <w:sz w:val="24"/>
          <w:szCs w:val="24"/>
        </w:rPr>
      </w:pPr>
      <w:r w:rsidRPr="0057441A">
        <w:rPr>
          <w:rFonts w:ascii="Arial" w:hAnsi="Arial" w:cs="Arial"/>
          <w:sz w:val="24"/>
          <w:szCs w:val="24"/>
        </w:rPr>
        <w:lastRenderedPageBreak/>
        <w:t xml:space="preserve">A NHO -01 da FUNDACENTRO, o anexo 1 da NR-15, ACGIH e outras normas pertinentes adotam a metodologia da dosimetria do ruído para fins de avalição do risco de dano auditivo. </w:t>
      </w:r>
    </w:p>
    <w:p w14:paraId="3A404EC8" w14:textId="42965024" w:rsidR="0049079D" w:rsidRPr="0057441A" w:rsidRDefault="00DA7284" w:rsidP="0057441A">
      <w:pPr>
        <w:spacing w:line="360" w:lineRule="auto"/>
        <w:ind w:right="-427"/>
        <w:jc w:val="both"/>
        <w:rPr>
          <w:rFonts w:ascii="Arial" w:hAnsi="Arial" w:cs="Arial"/>
          <w:sz w:val="24"/>
          <w:szCs w:val="24"/>
        </w:rPr>
      </w:pPr>
      <w:r w:rsidRPr="0057441A">
        <w:rPr>
          <w:rFonts w:ascii="Arial" w:hAnsi="Arial" w:cs="Arial"/>
          <w:sz w:val="24"/>
          <w:szCs w:val="24"/>
        </w:rPr>
        <w:t>O item 15.5 do formulário do PPP deve ser informado a T</w:t>
      </w:r>
      <w:r w:rsidRPr="0057441A">
        <w:rPr>
          <w:rFonts w:ascii="Arial" w:hAnsi="Arial" w:cs="Arial"/>
          <w:spacing w:val="-1"/>
          <w:sz w:val="24"/>
          <w:szCs w:val="24"/>
        </w:rPr>
        <w:t>écn</w:t>
      </w:r>
      <w:r w:rsidRPr="0057441A">
        <w:rPr>
          <w:rFonts w:ascii="Arial" w:hAnsi="Arial" w:cs="Arial"/>
          <w:spacing w:val="2"/>
          <w:sz w:val="24"/>
          <w:szCs w:val="24"/>
        </w:rPr>
        <w:t>i</w:t>
      </w:r>
      <w:r w:rsidRPr="0057441A">
        <w:rPr>
          <w:rFonts w:ascii="Arial" w:hAnsi="Arial" w:cs="Arial"/>
          <w:spacing w:val="-1"/>
          <w:sz w:val="24"/>
          <w:szCs w:val="24"/>
        </w:rPr>
        <w:t>ca U</w:t>
      </w:r>
      <w:r w:rsidRPr="0057441A">
        <w:rPr>
          <w:rFonts w:ascii="Arial" w:hAnsi="Arial" w:cs="Arial"/>
          <w:sz w:val="24"/>
          <w:szCs w:val="24"/>
        </w:rPr>
        <w:t>tili</w:t>
      </w:r>
      <w:r w:rsidRPr="0057441A">
        <w:rPr>
          <w:rFonts w:ascii="Arial" w:hAnsi="Arial" w:cs="Arial"/>
          <w:spacing w:val="2"/>
          <w:sz w:val="24"/>
          <w:szCs w:val="24"/>
        </w:rPr>
        <w:t>z</w:t>
      </w:r>
      <w:r w:rsidRPr="0057441A">
        <w:rPr>
          <w:rFonts w:ascii="Arial" w:hAnsi="Arial" w:cs="Arial"/>
          <w:spacing w:val="-1"/>
          <w:sz w:val="24"/>
          <w:szCs w:val="24"/>
        </w:rPr>
        <w:t>a</w:t>
      </w:r>
      <w:r w:rsidRPr="0057441A">
        <w:rPr>
          <w:rFonts w:ascii="Arial" w:hAnsi="Arial" w:cs="Arial"/>
          <w:sz w:val="24"/>
          <w:szCs w:val="24"/>
        </w:rPr>
        <w:t xml:space="preserve">da. Esse campo no formulário não permite detalhar a metodologia utilizada na avaliação. Todavia, se for informado que a técnica </w:t>
      </w:r>
      <w:r w:rsidR="00AE2CBE" w:rsidRPr="0057441A">
        <w:rPr>
          <w:rFonts w:ascii="Arial" w:hAnsi="Arial" w:cs="Arial"/>
          <w:sz w:val="24"/>
          <w:szCs w:val="24"/>
        </w:rPr>
        <w:t>utilizada foi</w:t>
      </w:r>
      <w:r w:rsidRPr="0057441A">
        <w:rPr>
          <w:rFonts w:ascii="Arial" w:hAnsi="Arial" w:cs="Arial"/>
          <w:sz w:val="24"/>
          <w:szCs w:val="24"/>
        </w:rPr>
        <w:t xml:space="preserve"> NHO-01, dosimetria de ruído </w:t>
      </w:r>
      <w:r w:rsidR="00AE2CBE" w:rsidRPr="0057441A">
        <w:rPr>
          <w:rFonts w:ascii="Arial" w:hAnsi="Arial" w:cs="Arial"/>
          <w:sz w:val="24"/>
          <w:szCs w:val="24"/>
        </w:rPr>
        <w:t>ou anexo</w:t>
      </w:r>
      <w:r w:rsidRPr="0057441A">
        <w:rPr>
          <w:rFonts w:ascii="Arial" w:hAnsi="Arial" w:cs="Arial"/>
          <w:sz w:val="24"/>
          <w:szCs w:val="24"/>
        </w:rPr>
        <w:t xml:space="preserve"> 1 da NR-15, não há prejuízo nos resultados da avalição do ruído, vez que são idênticas. </w:t>
      </w:r>
    </w:p>
    <w:p w14:paraId="5EC65D9E" w14:textId="34C290EF" w:rsidR="0049079D" w:rsidRPr="0057441A" w:rsidRDefault="0049079D" w:rsidP="0057441A">
      <w:pPr>
        <w:spacing w:line="360" w:lineRule="auto"/>
        <w:ind w:right="-427"/>
        <w:jc w:val="both"/>
        <w:rPr>
          <w:rFonts w:ascii="Arial" w:hAnsi="Arial" w:cs="Arial"/>
          <w:sz w:val="24"/>
          <w:szCs w:val="24"/>
        </w:rPr>
      </w:pPr>
      <w:r w:rsidRPr="0057441A">
        <w:rPr>
          <w:rFonts w:ascii="Arial" w:hAnsi="Arial" w:cs="Arial"/>
          <w:sz w:val="24"/>
          <w:szCs w:val="24"/>
        </w:rPr>
        <w:t xml:space="preserve">Quando for informado o NEN ou TWA, significa que o valor é representativo da jornada normal de trabalho. No entanto, se for mencionado apenas </w:t>
      </w:r>
      <w:proofErr w:type="spellStart"/>
      <w:r w:rsidRPr="0057441A">
        <w:rPr>
          <w:rFonts w:ascii="Arial" w:hAnsi="Arial" w:cs="Arial"/>
          <w:sz w:val="24"/>
          <w:szCs w:val="24"/>
        </w:rPr>
        <w:t>Lavg</w:t>
      </w:r>
      <w:proofErr w:type="spellEnd"/>
      <w:r w:rsidRPr="0057441A">
        <w:rPr>
          <w:rFonts w:ascii="Arial" w:hAnsi="Arial" w:cs="Arial"/>
          <w:sz w:val="24"/>
          <w:szCs w:val="24"/>
        </w:rPr>
        <w:t xml:space="preserve"> ou </w:t>
      </w:r>
      <w:proofErr w:type="spellStart"/>
      <w:r w:rsidRPr="0057441A">
        <w:rPr>
          <w:rFonts w:ascii="Arial" w:hAnsi="Arial" w:cs="Arial"/>
          <w:sz w:val="24"/>
          <w:szCs w:val="24"/>
        </w:rPr>
        <w:t>Leq</w:t>
      </w:r>
      <w:proofErr w:type="spellEnd"/>
      <w:r w:rsidRPr="0057441A">
        <w:rPr>
          <w:rFonts w:ascii="Arial" w:hAnsi="Arial" w:cs="Arial"/>
          <w:sz w:val="24"/>
          <w:szCs w:val="24"/>
        </w:rPr>
        <w:t xml:space="preserve">, pode ocorrer duvidas de interpretação, como por exemplo, se o </w:t>
      </w:r>
      <w:proofErr w:type="spellStart"/>
      <w:r w:rsidRPr="0057441A">
        <w:rPr>
          <w:rFonts w:ascii="Arial" w:hAnsi="Arial" w:cs="Arial"/>
          <w:sz w:val="24"/>
          <w:szCs w:val="24"/>
        </w:rPr>
        <w:t>Lavg</w:t>
      </w:r>
      <w:proofErr w:type="spellEnd"/>
      <w:r w:rsidRPr="0057441A">
        <w:rPr>
          <w:rFonts w:ascii="Arial" w:hAnsi="Arial" w:cs="Arial"/>
          <w:sz w:val="24"/>
          <w:szCs w:val="24"/>
        </w:rPr>
        <w:t xml:space="preserve"> é representativo da jornada de trabalho. Nesse caso, deve-se recorrer ao LTCAT, pois nesse documento há detalhamento da dosimetria</w:t>
      </w:r>
    </w:p>
    <w:p w14:paraId="3A3E60B8" w14:textId="77777777" w:rsidR="0049079D" w:rsidRDefault="0049079D" w:rsidP="00DA7284">
      <w:pPr>
        <w:spacing w:line="260" w:lineRule="exact"/>
        <w:ind w:right="-427"/>
        <w:jc w:val="both"/>
        <w:rPr>
          <w:rFonts w:ascii="Arial" w:hAnsi="Arial" w:cs="Arial"/>
        </w:rPr>
      </w:pPr>
    </w:p>
    <w:p w14:paraId="0FA1C74B" w14:textId="77777777" w:rsidR="00DA7284" w:rsidRPr="00C74A65" w:rsidRDefault="00DA7284" w:rsidP="00DA7284">
      <w:pPr>
        <w:spacing w:line="260" w:lineRule="exact"/>
        <w:ind w:right="-427"/>
        <w:jc w:val="both"/>
        <w:rPr>
          <w:rFonts w:ascii="Arial" w:hAnsi="Arial" w:cs="Arial"/>
        </w:rPr>
      </w:pPr>
    </w:p>
    <w:p w14:paraId="2DD2CC3F" w14:textId="77777777" w:rsidR="00527E5B" w:rsidRPr="00C74A65" w:rsidRDefault="00527E5B" w:rsidP="00DA7284">
      <w:pPr>
        <w:spacing w:line="360" w:lineRule="auto"/>
        <w:ind w:right="-427"/>
        <w:jc w:val="both"/>
        <w:rPr>
          <w:rFonts w:ascii="Arial" w:eastAsia="Times New Roman" w:hAnsi="Arial" w:cs="Arial"/>
          <w:b/>
          <w:color w:val="000000"/>
          <w:sz w:val="24"/>
          <w:szCs w:val="24"/>
        </w:rPr>
      </w:pPr>
    </w:p>
    <w:p w14:paraId="0AF249A8" w14:textId="39508CC9" w:rsidR="00AC12F5" w:rsidRPr="00C74A65" w:rsidRDefault="001B1E1D" w:rsidP="000D52A2">
      <w:pPr>
        <w:spacing w:line="360" w:lineRule="auto"/>
        <w:ind w:right="-1"/>
        <w:rPr>
          <w:rFonts w:ascii="Arial" w:eastAsia="Times New Roman" w:hAnsi="Arial" w:cs="Arial"/>
          <w:color w:val="000000"/>
          <w:sz w:val="24"/>
          <w:szCs w:val="24"/>
        </w:rPr>
      </w:pPr>
      <w:r w:rsidRPr="00C74A65">
        <w:rPr>
          <w:rFonts w:ascii="Arial" w:eastAsia="Times New Roman" w:hAnsi="Arial" w:cs="Arial"/>
          <w:color w:val="000000"/>
          <w:sz w:val="24"/>
          <w:szCs w:val="24"/>
        </w:rPr>
        <w:t xml:space="preserve">Belo Horizonte, </w:t>
      </w:r>
      <w:r w:rsidR="0049079D">
        <w:rPr>
          <w:rFonts w:ascii="Arial" w:eastAsia="Times New Roman" w:hAnsi="Arial" w:cs="Arial"/>
          <w:color w:val="000000"/>
          <w:sz w:val="24"/>
          <w:szCs w:val="24"/>
        </w:rPr>
        <w:t>06</w:t>
      </w:r>
      <w:r w:rsidR="00017DFC" w:rsidRPr="00C74A65">
        <w:rPr>
          <w:rFonts w:ascii="Arial" w:eastAsia="Times New Roman" w:hAnsi="Arial" w:cs="Arial"/>
          <w:color w:val="000000"/>
          <w:sz w:val="24"/>
          <w:szCs w:val="24"/>
        </w:rPr>
        <w:t xml:space="preserve"> de </w:t>
      </w:r>
      <w:r w:rsidR="0049079D">
        <w:rPr>
          <w:rFonts w:ascii="Arial" w:eastAsia="Times New Roman" w:hAnsi="Arial" w:cs="Arial"/>
          <w:color w:val="000000"/>
          <w:sz w:val="24"/>
          <w:szCs w:val="24"/>
        </w:rPr>
        <w:t>fevereiro</w:t>
      </w:r>
      <w:r w:rsidR="00017DFC" w:rsidRPr="00C74A65">
        <w:rPr>
          <w:rFonts w:ascii="Arial" w:eastAsia="Times New Roman" w:hAnsi="Arial" w:cs="Arial"/>
          <w:color w:val="000000"/>
          <w:sz w:val="24"/>
          <w:szCs w:val="24"/>
        </w:rPr>
        <w:t xml:space="preserve"> de 20</w:t>
      </w:r>
      <w:r w:rsidR="0049079D">
        <w:rPr>
          <w:rFonts w:ascii="Arial" w:eastAsia="Times New Roman" w:hAnsi="Arial" w:cs="Arial"/>
          <w:color w:val="000000"/>
          <w:sz w:val="24"/>
          <w:szCs w:val="24"/>
        </w:rPr>
        <w:t>25</w:t>
      </w:r>
      <w:r w:rsidR="00017DFC" w:rsidRPr="00C74A65">
        <w:rPr>
          <w:rFonts w:ascii="Arial" w:eastAsia="Times New Roman" w:hAnsi="Arial" w:cs="Arial"/>
          <w:color w:val="000000"/>
          <w:sz w:val="24"/>
          <w:szCs w:val="24"/>
        </w:rPr>
        <w:t>.</w:t>
      </w:r>
    </w:p>
    <w:p w14:paraId="0C00716D" w14:textId="77777777" w:rsidR="00017DFC" w:rsidRPr="00C74A65" w:rsidRDefault="00017DFC" w:rsidP="00017DFC">
      <w:pPr>
        <w:spacing w:line="360" w:lineRule="auto"/>
        <w:ind w:left="-567" w:right="-852"/>
        <w:rPr>
          <w:rFonts w:ascii="Arial" w:eastAsia="Times New Roman" w:hAnsi="Arial" w:cs="Arial"/>
          <w:color w:val="000000"/>
          <w:sz w:val="24"/>
          <w:szCs w:val="24"/>
        </w:rPr>
      </w:pPr>
    </w:p>
    <w:p w14:paraId="50CEFE8F" w14:textId="77777777" w:rsidR="00A82996" w:rsidRPr="00C74A65" w:rsidRDefault="00A82996" w:rsidP="00E60B95">
      <w:pPr>
        <w:ind w:left="-567"/>
        <w:jc w:val="both"/>
        <w:rPr>
          <w:rFonts w:ascii="Arial" w:hAnsi="Arial" w:cs="Arial"/>
        </w:rPr>
      </w:pPr>
    </w:p>
    <w:p w14:paraId="30089761" w14:textId="77777777" w:rsidR="00A82996" w:rsidRPr="00C74A65" w:rsidRDefault="00A82996" w:rsidP="00E60B95">
      <w:pPr>
        <w:ind w:left="-567"/>
        <w:jc w:val="both"/>
        <w:rPr>
          <w:rFonts w:ascii="Arial" w:hAnsi="Arial" w:cs="Arial"/>
        </w:rPr>
      </w:pPr>
    </w:p>
    <w:p w14:paraId="54A43F80" w14:textId="77777777" w:rsidR="00A82996" w:rsidRPr="00C74A65" w:rsidRDefault="00A82996" w:rsidP="00E60B95">
      <w:pPr>
        <w:ind w:left="-567"/>
        <w:jc w:val="both"/>
        <w:rPr>
          <w:rFonts w:ascii="Arial" w:hAnsi="Arial" w:cs="Arial"/>
        </w:rPr>
      </w:pPr>
    </w:p>
    <w:p w14:paraId="3C24F47B" w14:textId="77777777" w:rsidR="00AC12F5" w:rsidRPr="00C74A65" w:rsidRDefault="00AC12F5" w:rsidP="00AC12F5">
      <w:pPr>
        <w:spacing w:after="0"/>
        <w:jc w:val="center"/>
        <w:rPr>
          <w:rFonts w:ascii="Calibri" w:eastAsia="Calibri" w:hAnsi="Calibri" w:cs="Times New Roman"/>
        </w:rPr>
      </w:pPr>
      <w:r w:rsidRPr="00C74A65">
        <w:rPr>
          <w:rFonts w:ascii="Arial" w:hAnsi="Arial" w:cs="Arial"/>
        </w:rPr>
        <w:t xml:space="preserve"> </w:t>
      </w:r>
      <w:r w:rsidRPr="00C74A65">
        <w:rPr>
          <w:rFonts w:ascii="Calibri" w:eastAsia="Calibri" w:hAnsi="Calibri" w:cs="Times New Roman"/>
        </w:rPr>
        <w:t>-------------------------------------------------------------------------------</w:t>
      </w:r>
    </w:p>
    <w:p w14:paraId="70C3EA7F" w14:textId="77777777" w:rsidR="00AC12F5" w:rsidRPr="00C74A65" w:rsidRDefault="00AC12F5" w:rsidP="00AC12F5">
      <w:pPr>
        <w:spacing w:after="0" w:line="276" w:lineRule="auto"/>
        <w:jc w:val="center"/>
        <w:rPr>
          <w:rFonts w:ascii="Arial" w:eastAsia="Calibri" w:hAnsi="Arial" w:cs="Arial"/>
          <w:bCs/>
          <w:i/>
          <w:sz w:val="24"/>
          <w:szCs w:val="24"/>
        </w:rPr>
      </w:pPr>
      <w:r w:rsidRPr="00C74A65">
        <w:rPr>
          <w:rFonts w:ascii="Arial" w:eastAsia="Calibri" w:hAnsi="Arial" w:cs="Arial"/>
          <w:bCs/>
          <w:i/>
          <w:sz w:val="24"/>
          <w:szCs w:val="24"/>
        </w:rPr>
        <w:t>TUFFI MESSIAS SALIBA</w:t>
      </w:r>
    </w:p>
    <w:p w14:paraId="270805D8" w14:textId="77777777" w:rsidR="00AC12F5" w:rsidRPr="00C74A65" w:rsidRDefault="00AC12F5" w:rsidP="00AC12F5">
      <w:pPr>
        <w:spacing w:after="200" w:line="276" w:lineRule="auto"/>
        <w:jc w:val="center"/>
        <w:rPr>
          <w:rFonts w:ascii="Calibri" w:eastAsia="Calibri" w:hAnsi="Calibri" w:cs="Times New Roman"/>
          <w:bCs/>
          <w:i/>
          <w:sz w:val="24"/>
          <w:szCs w:val="24"/>
        </w:rPr>
      </w:pPr>
      <w:r w:rsidRPr="00C74A65">
        <w:rPr>
          <w:rFonts w:ascii="Arial" w:eastAsia="Calibri" w:hAnsi="Arial" w:cs="Arial"/>
          <w:bCs/>
          <w:i/>
          <w:sz w:val="24"/>
          <w:szCs w:val="24"/>
        </w:rPr>
        <w:t xml:space="preserve">CREA 48904/D – 4ª Região Reg. </w:t>
      </w:r>
      <w:proofErr w:type="spellStart"/>
      <w:proofErr w:type="gramStart"/>
      <w:r w:rsidRPr="00C74A65">
        <w:rPr>
          <w:rFonts w:ascii="Arial" w:eastAsia="Calibri" w:hAnsi="Arial" w:cs="Arial"/>
          <w:bCs/>
          <w:i/>
          <w:sz w:val="24"/>
          <w:szCs w:val="24"/>
        </w:rPr>
        <w:t>MTb</w:t>
      </w:r>
      <w:proofErr w:type="spellEnd"/>
      <w:r w:rsidRPr="00C74A65">
        <w:rPr>
          <w:rFonts w:ascii="Arial" w:eastAsia="Calibri" w:hAnsi="Arial" w:cs="Arial"/>
          <w:bCs/>
          <w:i/>
          <w:sz w:val="24"/>
          <w:szCs w:val="24"/>
        </w:rPr>
        <w:t>  -</w:t>
      </w:r>
      <w:proofErr w:type="gramEnd"/>
      <w:r w:rsidR="00DC6BF5" w:rsidRPr="00C74A65">
        <w:rPr>
          <w:rFonts w:ascii="Arial" w:eastAsia="Calibri" w:hAnsi="Arial" w:cs="Arial"/>
          <w:bCs/>
          <w:i/>
          <w:sz w:val="24"/>
          <w:szCs w:val="24"/>
        </w:rPr>
        <w:t xml:space="preserve"> </w:t>
      </w:r>
      <w:r w:rsidRPr="00C74A65">
        <w:rPr>
          <w:rFonts w:ascii="Arial" w:eastAsia="Calibri" w:hAnsi="Arial" w:cs="Arial"/>
          <w:bCs/>
          <w:i/>
          <w:sz w:val="24"/>
          <w:szCs w:val="24"/>
        </w:rPr>
        <w:t xml:space="preserve"> 9423</w:t>
      </w:r>
    </w:p>
    <w:p w14:paraId="79D5051C" w14:textId="77777777" w:rsidR="00AC12F5" w:rsidRPr="00C74A65" w:rsidRDefault="00AC12F5" w:rsidP="00AC12F5">
      <w:pPr>
        <w:spacing w:after="200" w:line="360" w:lineRule="auto"/>
        <w:ind w:left="142" w:right="480" w:hanging="142"/>
        <w:jc w:val="center"/>
        <w:rPr>
          <w:rFonts w:ascii="Arial" w:eastAsia="Calibri" w:hAnsi="Arial" w:cs="Arial"/>
          <w:bCs/>
          <w:i/>
          <w:iCs/>
          <w:sz w:val="24"/>
          <w:szCs w:val="24"/>
        </w:rPr>
      </w:pPr>
      <w:r w:rsidRPr="00C74A65">
        <w:rPr>
          <w:rFonts w:ascii="Arial" w:eastAsia="Calibri" w:hAnsi="Arial" w:cs="Arial"/>
          <w:bCs/>
          <w:i/>
          <w:iCs/>
          <w:sz w:val="24"/>
          <w:szCs w:val="24"/>
        </w:rPr>
        <w:t>Engenheiro de segurança do trabalho, advogado, mestre em meio ambiente. Ex-pesquisador da FUNDACENTRO. Professor dos cursos de pós-graduação em engenharia de Segurança e medicina do trabalho e curso de higiene ocupacional. Autor de diversas obras de Segurança e higiene, insalubridade, periculosidade e aposentadoria especial, todas publicadas pela editora LTR- São Paulo</w:t>
      </w:r>
    </w:p>
    <w:p w14:paraId="376BD312" w14:textId="77777777" w:rsidR="00AC12F5" w:rsidRPr="00C74A65" w:rsidRDefault="003B3797" w:rsidP="000D52A2">
      <w:pPr>
        <w:jc w:val="both"/>
        <w:rPr>
          <w:rFonts w:ascii="Arial" w:eastAsia="Times New Roman" w:hAnsi="Arial" w:cs="Arial"/>
          <w:b/>
          <w:sz w:val="24"/>
          <w:szCs w:val="24"/>
          <w:lang w:eastAsia="pt-BR"/>
        </w:rPr>
      </w:pPr>
      <w:r w:rsidRPr="00C74A65">
        <w:rPr>
          <w:rFonts w:ascii="Arial" w:eastAsia="Times New Roman" w:hAnsi="Arial" w:cs="Arial"/>
          <w:b/>
          <w:sz w:val="24"/>
          <w:szCs w:val="24"/>
          <w:lang w:eastAsia="pt-BR"/>
        </w:rPr>
        <w:lastRenderedPageBreak/>
        <w:t>V</w:t>
      </w:r>
      <w:r w:rsidR="00AC12F5" w:rsidRPr="00C74A65">
        <w:rPr>
          <w:rFonts w:ascii="Arial" w:eastAsia="Times New Roman" w:hAnsi="Arial" w:cs="Arial"/>
          <w:b/>
          <w:sz w:val="24"/>
          <w:szCs w:val="24"/>
          <w:lang w:eastAsia="pt-BR"/>
        </w:rPr>
        <w:t>- BIBLIOGRAFIA</w:t>
      </w:r>
    </w:p>
    <w:p w14:paraId="3E8D3913" w14:textId="77777777" w:rsidR="00AC12F5" w:rsidRPr="00C74A65" w:rsidRDefault="00AC12F5" w:rsidP="000D52A2">
      <w:pPr>
        <w:spacing w:before="225" w:after="150" w:line="270" w:lineRule="atLeast"/>
        <w:jc w:val="both"/>
        <w:rPr>
          <w:rFonts w:ascii="Arial" w:eastAsia="Times New Roman" w:hAnsi="Arial" w:cs="Arial"/>
          <w:b/>
          <w:sz w:val="24"/>
          <w:szCs w:val="24"/>
          <w:lang w:eastAsia="pt-BR"/>
        </w:rPr>
      </w:pPr>
    </w:p>
    <w:p w14:paraId="4AD35815" w14:textId="487D5F13" w:rsidR="00AC12F5" w:rsidRPr="00C74A65" w:rsidRDefault="00AC12F5" w:rsidP="000D52A2">
      <w:pPr>
        <w:spacing w:after="0"/>
        <w:jc w:val="both"/>
        <w:rPr>
          <w:rFonts w:ascii="Arial" w:hAnsi="Arial" w:cs="Arial"/>
          <w:sz w:val="24"/>
          <w:szCs w:val="24"/>
        </w:rPr>
      </w:pPr>
      <w:r w:rsidRPr="00C74A65">
        <w:rPr>
          <w:rFonts w:ascii="Arial" w:hAnsi="Arial" w:cs="Arial"/>
          <w:sz w:val="24"/>
          <w:szCs w:val="24"/>
        </w:rPr>
        <w:t xml:space="preserve">ABHO - Associação Brasileira de Higienistas Ocupacionais. </w:t>
      </w:r>
      <w:proofErr w:type="spellStart"/>
      <w:r w:rsidRPr="00EC3335">
        <w:rPr>
          <w:rFonts w:ascii="Arial" w:hAnsi="Arial" w:cs="Arial"/>
          <w:sz w:val="24"/>
          <w:szCs w:val="24"/>
          <w:lang w:val="en-029"/>
        </w:rPr>
        <w:t>Tradução</w:t>
      </w:r>
      <w:proofErr w:type="spellEnd"/>
      <w:r w:rsidRPr="00EC3335">
        <w:rPr>
          <w:rFonts w:ascii="Arial" w:hAnsi="Arial" w:cs="Arial"/>
          <w:sz w:val="24"/>
          <w:szCs w:val="24"/>
          <w:lang w:val="en-029"/>
        </w:rPr>
        <w:t xml:space="preserve"> TLV</w:t>
      </w:r>
      <w:r w:rsidRPr="00EC3335">
        <w:rPr>
          <w:rFonts w:ascii="Arial" w:hAnsi="Arial" w:cs="Arial"/>
          <w:position w:val="-7"/>
          <w:sz w:val="24"/>
          <w:szCs w:val="24"/>
          <w:lang w:val="en-029"/>
        </w:rPr>
        <w:t xml:space="preserve">s </w:t>
      </w:r>
      <w:r w:rsidRPr="00EC3335">
        <w:rPr>
          <w:rFonts w:ascii="Arial" w:hAnsi="Arial" w:cs="Arial"/>
          <w:sz w:val="24"/>
          <w:szCs w:val="24"/>
          <w:lang w:val="en-029"/>
        </w:rPr>
        <w:t>e BEI</w:t>
      </w:r>
      <w:r w:rsidRPr="00EC3335">
        <w:rPr>
          <w:rFonts w:ascii="Arial" w:hAnsi="Arial" w:cs="Arial"/>
          <w:position w:val="-7"/>
          <w:sz w:val="24"/>
          <w:szCs w:val="24"/>
          <w:lang w:val="en-029"/>
        </w:rPr>
        <w:t>s</w:t>
      </w:r>
      <w:r w:rsidRPr="00EC3335">
        <w:rPr>
          <w:rFonts w:ascii="Arial" w:hAnsi="Arial" w:cs="Arial"/>
          <w:sz w:val="24"/>
          <w:szCs w:val="24"/>
          <w:lang w:val="en-029"/>
        </w:rPr>
        <w:t xml:space="preserve">: Threshold limit Values and Biological Exposure - Indices - ACGIH. </w:t>
      </w:r>
      <w:r w:rsidR="00017DFC" w:rsidRPr="00C74A65">
        <w:rPr>
          <w:rFonts w:ascii="Arial" w:hAnsi="Arial" w:cs="Arial"/>
          <w:sz w:val="24"/>
          <w:szCs w:val="24"/>
        </w:rPr>
        <w:t>São Paulo, 20</w:t>
      </w:r>
      <w:r w:rsidR="00C74A65" w:rsidRPr="00C74A65">
        <w:rPr>
          <w:rFonts w:ascii="Arial" w:hAnsi="Arial" w:cs="Arial"/>
          <w:sz w:val="24"/>
          <w:szCs w:val="24"/>
        </w:rPr>
        <w:t>24</w:t>
      </w:r>
      <w:r w:rsidRPr="00C74A65">
        <w:rPr>
          <w:rFonts w:ascii="Arial" w:hAnsi="Arial" w:cs="Arial"/>
          <w:sz w:val="24"/>
          <w:szCs w:val="24"/>
        </w:rPr>
        <w:t xml:space="preserve">. </w:t>
      </w:r>
    </w:p>
    <w:p w14:paraId="28E6F0BA" w14:textId="77777777" w:rsidR="003B3797" w:rsidRPr="00C74A65" w:rsidRDefault="003B3797" w:rsidP="000D52A2">
      <w:pPr>
        <w:spacing w:after="0"/>
        <w:jc w:val="both"/>
        <w:rPr>
          <w:rFonts w:ascii="Arial" w:hAnsi="Arial" w:cs="Arial"/>
          <w:sz w:val="24"/>
          <w:szCs w:val="24"/>
        </w:rPr>
      </w:pPr>
    </w:p>
    <w:p w14:paraId="3EADD3E8" w14:textId="77777777" w:rsidR="00AC12F5" w:rsidRPr="00C74A65" w:rsidRDefault="00AC12F5" w:rsidP="000D52A2">
      <w:pPr>
        <w:spacing w:after="0"/>
        <w:jc w:val="both"/>
        <w:rPr>
          <w:rFonts w:ascii="Arial" w:hAnsi="Arial" w:cs="Arial"/>
          <w:sz w:val="24"/>
          <w:szCs w:val="24"/>
        </w:rPr>
      </w:pPr>
    </w:p>
    <w:p w14:paraId="2DA737EF" w14:textId="77777777" w:rsidR="003B3797" w:rsidRPr="00C74A65" w:rsidRDefault="003B3797" w:rsidP="000D52A2">
      <w:pPr>
        <w:spacing w:line="360" w:lineRule="auto"/>
        <w:jc w:val="both"/>
        <w:rPr>
          <w:rFonts w:ascii="Arial" w:hAnsi="Arial" w:cs="Arial"/>
          <w:sz w:val="24"/>
          <w:szCs w:val="24"/>
        </w:rPr>
      </w:pPr>
      <w:r w:rsidRPr="00C74A65">
        <w:rPr>
          <w:rFonts w:ascii="Arial" w:hAnsi="Arial" w:cs="Arial"/>
          <w:sz w:val="24"/>
          <w:szCs w:val="24"/>
        </w:rPr>
        <w:t xml:space="preserve">FUNDACENTRO, </w:t>
      </w:r>
      <w:proofErr w:type="gramStart"/>
      <w:r w:rsidRPr="00C74A65">
        <w:rPr>
          <w:rFonts w:ascii="Arial" w:hAnsi="Arial" w:cs="Arial"/>
          <w:sz w:val="24"/>
          <w:szCs w:val="24"/>
        </w:rPr>
        <w:t>Brasil :</w:t>
      </w:r>
      <w:proofErr w:type="gramEnd"/>
      <w:r w:rsidRPr="00C74A65">
        <w:rPr>
          <w:rFonts w:ascii="Arial" w:hAnsi="Arial" w:cs="Arial"/>
          <w:sz w:val="24"/>
          <w:szCs w:val="24"/>
        </w:rPr>
        <w:t xml:space="preserve"> </w:t>
      </w:r>
      <w:r w:rsidRPr="00C74A65">
        <w:rPr>
          <w:rFonts w:ascii="Arial" w:hAnsi="Arial" w:cs="Arial"/>
          <w:b/>
          <w:i/>
          <w:sz w:val="24"/>
          <w:szCs w:val="24"/>
        </w:rPr>
        <w:t>Guia Técnico sobre estratégia de amostragem e interpretação de resultados de avaliações quantitativas de agentes  químicos em ambientes de trabalho</w:t>
      </w:r>
      <w:r w:rsidRPr="00C74A65">
        <w:rPr>
          <w:rFonts w:ascii="Arial" w:hAnsi="Arial" w:cs="Arial"/>
          <w:sz w:val="24"/>
          <w:szCs w:val="24"/>
        </w:rPr>
        <w:t>. São Paulo, 2018. Disponível em: http://www.fundacent</w:t>
      </w:r>
      <w:r w:rsidR="000D52A2" w:rsidRPr="00C74A65">
        <w:rPr>
          <w:rFonts w:ascii="Arial" w:hAnsi="Arial" w:cs="Arial"/>
          <w:sz w:val="24"/>
          <w:szCs w:val="24"/>
        </w:rPr>
        <w:t>ro.gov.br/biblioteca/biblioteca</w:t>
      </w:r>
      <w:r w:rsidRPr="00C74A65">
        <w:rPr>
          <w:rFonts w:ascii="Arial" w:hAnsi="Arial" w:cs="Arial"/>
          <w:sz w:val="24"/>
          <w:szCs w:val="24"/>
        </w:rPr>
        <w:t>digital/publicacao/detalhe/2018/8/guia-tecnico-sobre-estrategia-de-am</w:t>
      </w:r>
      <w:r w:rsidR="000D52A2" w:rsidRPr="00C74A65">
        <w:rPr>
          <w:rFonts w:ascii="Arial" w:hAnsi="Arial" w:cs="Arial"/>
          <w:sz w:val="24"/>
          <w:szCs w:val="24"/>
        </w:rPr>
        <w:t>ostragem-e-interpretacao-de-</w:t>
      </w:r>
      <w:r w:rsidRPr="00C74A65">
        <w:rPr>
          <w:rFonts w:ascii="Arial" w:hAnsi="Arial" w:cs="Arial"/>
          <w:sz w:val="24"/>
          <w:szCs w:val="24"/>
        </w:rPr>
        <w:t>resultados-de-avaliacoes</w:t>
      </w:r>
      <w:r w:rsidR="000D52A2" w:rsidRPr="00C74A65">
        <w:rPr>
          <w:rFonts w:ascii="Arial" w:hAnsi="Arial" w:cs="Arial"/>
          <w:sz w:val="24"/>
          <w:szCs w:val="24"/>
        </w:rPr>
        <w:t>.</w:t>
      </w:r>
    </w:p>
    <w:p w14:paraId="03199EB3" w14:textId="77777777" w:rsidR="00AC12F5" w:rsidRPr="00C74A65" w:rsidRDefault="00AC12F5" w:rsidP="000D52A2">
      <w:pPr>
        <w:jc w:val="both"/>
        <w:rPr>
          <w:rFonts w:ascii="Arial" w:hAnsi="Arial" w:cs="Arial"/>
          <w:sz w:val="24"/>
          <w:szCs w:val="24"/>
        </w:rPr>
      </w:pPr>
    </w:p>
    <w:p w14:paraId="08E9E876" w14:textId="382D3790" w:rsidR="003B3797" w:rsidRPr="00C74A65" w:rsidRDefault="003B3797" w:rsidP="000D52A2">
      <w:pPr>
        <w:jc w:val="both"/>
        <w:rPr>
          <w:rFonts w:ascii="Arial" w:hAnsi="Arial" w:cs="Arial"/>
          <w:sz w:val="24"/>
          <w:szCs w:val="24"/>
        </w:rPr>
      </w:pPr>
      <w:r w:rsidRPr="00C74A65">
        <w:rPr>
          <w:rFonts w:ascii="Arial" w:hAnsi="Arial" w:cs="Arial"/>
          <w:sz w:val="24"/>
          <w:szCs w:val="24"/>
        </w:rPr>
        <w:t>SALIBA, Tuffi Messias. Manual prático de higiene ocupacional e PPRA — avaliação e</w:t>
      </w:r>
      <w:r w:rsidR="000D52A2" w:rsidRPr="00C74A65">
        <w:rPr>
          <w:rFonts w:ascii="Arial" w:hAnsi="Arial" w:cs="Arial"/>
          <w:sz w:val="24"/>
          <w:szCs w:val="24"/>
        </w:rPr>
        <w:t xml:space="preserve"> </w:t>
      </w:r>
      <w:r w:rsidRPr="00C74A65">
        <w:rPr>
          <w:rFonts w:ascii="Arial" w:hAnsi="Arial" w:cs="Arial"/>
          <w:sz w:val="24"/>
          <w:szCs w:val="24"/>
        </w:rPr>
        <w:t xml:space="preserve">controle dos riscos ambientais. </w:t>
      </w:r>
      <w:r w:rsidR="00C74A65" w:rsidRPr="00C74A65">
        <w:rPr>
          <w:rFonts w:ascii="Arial" w:hAnsi="Arial" w:cs="Arial"/>
          <w:sz w:val="24"/>
          <w:szCs w:val="24"/>
        </w:rPr>
        <w:t>12</w:t>
      </w:r>
      <w:r w:rsidRPr="00C74A65">
        <w:rPr>
          <w:rFonts w:ascii="Arial" w:hAnsi="Arial" w:cs="Arial"/>
          <w:sz w:val="24"/>
          <w:szCs w:val="24"/>
        </w:rPr>
        <w:t>. ed. São Paulo: LTr, 20</w:t>
      </w:r>
      <w:r w:rsidR="00C74A65" w:rsidRPr="00C74A65">
        <w:rPr>
          <w:rFonts w:ascii="Arial" w:hAnsi="Arial" w:cs="Arial"/>
          <w:sz w:val="24"/>
          <w:szCs w:val="24"/>
        </w:rPr>
        <w:t>24</w:t>
      </w:r>
    </w:p>
    <w:p w14:paraId="1087A986" w14:textId="77777777" w:rsidR="003B3797" w:rsidRPr="00C74A65" w:rsidRDefault="003B3797" w:rsidP="000D52A2">
      <w:pPr>
        <w:jc w:val="both"/>
        <w:rPr>
          <w:rFonts w:ascii="Arial" w:hAnsi="Arial" w:cs="Arial"/>
          <w:sz w:val="24"/>
          <w:szCs w:val="24"/>
        </w:rPr>
      </w:pPr>
    </w:p>
    <w:p w14:paraId="3F7F3C0F" w14:textId="7C126437" w:rsidR="00AC12F5" w:rsidRPr="00C74A65" w:rsidRDefault="00AC12F5" w:rsidP="000D52A2">
      <w:pPr>
        <w:autoSpaceDE w:val="0"/>
        <w:autoSpaceDN w:val="0"/>
        <w:adjustRightInd w:val="0"/>
        <w:spacing w:after="0" w:line="240" w:lineRule="auto"/>
        <w:jc w:val="both"/>
        <w:rPr>
          <w:rFonts w:ascii="Arial" w:hAnsi="Arial" w:cs="Arial"/>
          <w:sz w:val="24"/>
          <w:szCs w:val="24"/>
        </w:rPr>
      </w:pPr>
      <w:r w:rsidRPr="00C74A65">
        <w:rPr>
          <w:rFonts w:ascii="Arial" w:hAnsi="Arial" w:cs="Arial"/>
          <w:sz w:val="24"/>
          <w:szCs w:val="24"/>
        </w:rPr>
        <w:t>SALIBA, Tuffi Messias; SALIBA, Sofia C. Reis. Legislação de segurança, acidente do tra</w:t>
      </w:r>
      <w:r w:rsidR="003B3797" w:rsidRPr="00C74A65">
        <w:rPr>
          <w:rFonts w:ascii="Arial" w:hAnsi="Arial" w:cs="Arial"/>
          <w:sz w:val="24"/>
          <w:szCs w:val="24"/>
        </w:rPr>
        <w:t>balho e saúde do trabalhador. 1</w:t>
      </w:r>
      <w:r w:rsidR="00C74A65" w:rsidRPr="00C74A65">
        <w:rPr>
          <w:rFonts w:ascii="Arial" w:hAnsi="Arial" w:cs="Arial"/>
          <w:sz w:val="24"/>
          <w:szCs w:val="24"/>
        </w:rPr>
        <w:t>4</w:t>
      </w:r>
      <w:r w:rsidR="003B3797" w:rsidRPr="00C74A65">
        <w:rPr>
          <w:rFonts w:ascii="Arial" w:hAnsi="Arial" w:cs="Arial"/>
          <w:sz w:val="24"/>
          <w:szCs w:val="24"/>
        </w:rPr>
        <w:t>. ed. atual São Paulo: LTr, 20</w:t>
      </w:r>
      <w:r w:rsidR="00C74A65" w:rsidRPr="00C74A65">
        <w:rPr>
          <w:rFonts w:ascii="Arial" w:hAnsi="Arial" w:cs="Arial"/>
          <w:sz w:val="24"/>
          <w:szCs w:val="24"/>
        </w:rPr>
        <w:t>24</w:t>
      </w:r>
      <w:r w:rsidRPr="00C74A65">
        <w:rPr>
          <w:rFonts w:ascii="Arial" w:hAnsi="Arial" w:cs="Arial"/>
          <w:sz w:val="24"/>
          <w:szCs w:val="24"/>
        </w:rPr>
        <w:t>.</w:t>
      </w:r>
    </w:p>
    <w:p w14:paraId="0F2FD37F" w14:textId="77777777" w:rsidR="00AC12F5" w:rsidRPr="00C74A65" w:rsidRDefault="00AC12F5" w:rsidP="00AC12F5">
      <w:pPr>
        <w:autoSpaceDE w:val="0"/>
        <w:autoSpaceDN w:val="0"/>
        <w:adjustRightInd w:val="0"/>
        <w:spacing w:after="0" w:line="240" w:lineRule="auto"/>
        <w:jc w:val="both"/>
        <w:rPr>
          <w:rFonts w:ascii="Arial" w:hAnsi="Arial" w:cs="Arial"/>
        </w:rPr>
      </w:pPr>
    </w:p>
    <w:p w14:paraId="38D1683C" w14:textId="77777777" w:rsidR="00AC12F5" w:rsidRPr="00C74A65" w:rsidRDefault="00AC12F5" w:rsidP="00AC12F5">
      <w:pPr>
        <w:autoSpaceDE w:val="0"/>
        <w:autoSpaceDN w:val="0"/>
        <w:adjustRightInd w:val="0"/>
        <w:spacing w:after="0" w:line="240" w:lineRule="auto"/>
        <w:jc w:val="both"/>
        <w:rPr>
          <w:rFonts w:ascii="Arial" w:hAnsi="Arial" w:cs="Arial"/>
        </w:rPr>
      </w:pPr>
    </w:p>
    <w:p w14:paraId="54988902" w14:textId="77777777" w:rsidR="002D20A9" w:rsidRPr="00C74A65" w:rsidRDefault="002D20A9" w:rsidP="00F420DD">
      <w:pPr>
        <w:jc w:val="both"/>
      </w:pPr>
    </w:p>
    <w:p w14:paraId="1E1DD43C" w14:textId="77777777" w:rsidR="00C74A65" w:rsidRPr="00C74A65" w:rsidRDefault="00C74A65" w:rsidP="00F420DD">
      <w:pPr>
        <w:jc w:val="both"/>
      </w:pPr>
    </w:p>
    <w:p w14:paraId="01A10AEF" w14:textId="77777777" w:rsidR="00C74A65" w:rsidRPr="00C74A65" w:rsidRDefault="00C74A65" w:rsidP="00F420DD">
      <w:pPr>
        <w:jc w:val="both"/>
      </w:pPr>
    </w:p>
    <w:p w14:paraId="4F62BDD2" w14:textId="77777777" w:rsidR="00C74A65" w:rsidRPr="00C74A65" w:rsidRDefault="00C74A65" w:rsidP="00F420DD">
      <w:pPr>
        <w:jc w:val="both"/>
      </w:pPr>
    </w:p>
    <w:p w14:paraId="4BAA7FA8" w14:textId="77777777" w:rsidR="00C74A65" w:rsidRPr="00C74A65" w:rsidRDefault="00C74A65" w:rsidP="00F420DD">
      <w:pPr>
        <w:jc w:val="both"/>
      </w:pPr>
    </w:p>
    <w:p w14:paraId="29B37CF5" w14:textId="77777777" w:rsidR="00C74A65" w:rsidRPr="00C74A65" w:rsidRDefault="00C74A65" w:rsidP="00F420DD">
      <w:pPr>
        <w:jc w:val="both"/>
      </w:pPr>
    </w:p>
    <w:p w14:paraId="190A3E8B" w14:textId="77777777" w:rsidR="00C74A65" w:rsidRPr="00C74A65" w:rsidRDefault="00C74A65" w:rsidP="00F420DD">
      <w:pPr>
        <w:jc w:val="both"/>
      </w:pPr>
    </w:p>
    <w:p w14:paraId="6E76B5E1" w14:textId="77777777" w:rsidR="00C74A65" w:rsidRPr="00C74A65" w:rsidRDefault="00C74A65" w:rsidP="00F420DD">
      <w:pPr>
        <w:jc w:val="both"/>
      </w:pPr>
    </w:p>
    <w:p w14:paraId="547343EF" w14:textId="77777777" w:rsidR="00C74A65" w:rsidRPr="00C74A65" w:rsidRDefault="00C74A65" w:rsidP="00F420DD">
      <w:pPr>
        <w:jc w:val="both"/>
      </w:pPr>
    </w:p>
    <w:p w14:paraId="1B316F79" w14:textId="77777777" w:rsidR="00C74A65" w:rsidRPr="00C74A65" w:rsidRDefault="00C74A65" w:rsidP="00F420DD">
      <w:pPr>
        <w:jc w:val="both"/>
      </w:pPr>
    </w:p>
    <w:p w14:paraId="342A8B0E" w14:textId="77777777" w:rsidR="00C74A65" w:rsidRPr="00C74A65" w:rsidRDefault="00C74A65" w:rsidP="00F420DD">
      <w:pPr>
        <w:jc w:val="both"/>
      </w:pPr>
    </w:p>
    <w:p w14:paraId="3A14C855" w14:textId="77777777" w:rsidR="00C74A65" w:rsidRPr="00C74A65" w:rsidRDefault="00C74A65" w:rsidP="00F420DD">
      <w:pPr>
        <w:jc w:val="both"/>
      </w:pPr>
    </w:p>
    <w:p w14:paraId="2414F678" w14:textId="77777777" w:rsidR="00C74A65" w:rsidRPr="00C74A65" w:rsidRDefault="00C74A65" w:rsidP="00F420DD">
      <w:pPr>
        <w:jc w:val="both"/>
      </w:pPr>
    </w:p>
    <w:p w14:paraId="609D5F85" w14:textId="77777777" w:rsidR="00C74A65" w:rsidRPr="00C74A65" w:rsidRDefault="00C74A65" w:rsidP="00F420DD">
      <w:pPr>
        <w:jc w:val="both"/>
      </w:pPr>
    </w:p>
    <w:p w14:paraId="43AAFDAC" w14:textId="77777777" w:rsidR="00C74A65" w:rsidRPr="00C74A65" w:rsidRDefault="00C74A65" w:rsidP="00F420DD">
      <w:pPr>
        <w:jc w:val="both"/>
      </w:pPr>
    </w:p>
    <w:p w14:paraId="5407F10A" w14:textId="77777777" w:rsidR="00C74A65" w:rsidRPr="00C74A65" w:rsidRDefault="00C74A65" w:rsidP="00F420DD">
      <w:pPr>
        <w:jc w:val="both"/>
      </w:pPr>
    </w:p>
    <w:p w14:paraId="676F2482" w14:textId="77777777" w:rsidR="00C74A65" w:rsidRPr="00C74A65" w:rsidRDefault="00C74A65" w:rsidP="00F420DD">
      <w:pPr>
        <w:jc w:val="both"/>
      </w:pPr>
    </w:p>
    <w:p w14:paraId="5226BEAC" w14:textId="77777777" w:rsidR="00EC3335" w:rsidRDefault="00EC3335" w:rsidP="00C74A65">
      <w:pPr>
        <w:jc w:val="center"/>
        <w:rPr>
          <w:rFonts w:ascii="Arial" w:hAnsi="Arial" w:cs="Arial"/>
          <w:sz w:val="96"/>
          <w:szCs w:val="96"/>
        </w:rPr>
      </w:pPr>
    </w:p>
    <w:p w14:paraId="27591B68" w14:textId="77777777" w:rsidR="00DD4D06" w:rsidRDefault="00DD4D06" w:rsidP="00C74A65">
      <w:pPr>
        <w:jc w:val="center"/>
        <w:rPr>
          <w:rFonts w:ascii="Arial" w:hAnsi="Arial" w:cs="Arial"/>
          <w:sz w:val="96"/>
          <w:szCs w:val="96"/>
        </w:rPr>
      </w:pPr>
    </w:p>
    <w:p w14:paraId="7AB96667" w14:textId="77777777" w:rsidR="00DD4D06" w:rsidRDefault="00DD4D06" w:rsidP="00C74A65">
      <w:pPr>
        <w:jc w:val="center"/>
        <w:rPr>
          <w:rFonts w:ascii="Arial" w:hAnsi="Arial" w:cs="Arial"/>
          <w:sz w:val="96"/>
          <w:szCs w:val="96"/>
        </w:rPr>
      </w:pPr>
    </w:p>
    <w:p w14:paraId="65993C70" w14:textId="02A9D053" w:rsidR="00C74A65" w:rsidRPr="00C74A65" w:rsidRDefault="00C74A65" w:rsidP="00C74A65">
      <w:pPr>
        <w:jc w:val="center"/>
        <w:rPr>
          <w:rFonts w:ascii="Arial" w:hAnsi="Arial" w:cs="Arial"/>
          <w:sz w:val="96"/>
          <w:szCs w:val="96"/>
        </w:rPr>
      </w:pPr>
      <w:r w:rsidRPr="00C74A65">
        <w:rPr>
          <w:rFonts w:ascii="Arial" w:hAnsi="Arial" w:cs="Arial"/>
          <w:sz w:val="96"/>
          <w:szCs w:val="96"/>
        </w:rPr>
        <w:t>ANEXO</w:t>
      </w:r>
      <w:r w:rsidR="00DD4D06">
        <w:rPr>
          <w:rFonts w:ascii="Arial" w:hAnsi="Arial" w:cs="Arial"/>
          <w:sz w:val="96"/>
          <w:szCs w:val="96"/>
        </w:rPr>
        <w:t xml:space="preserve"> 1</w:t>
      </w:r>
    </w:p>
    <w:p w14:paraId="396F0234" w14:textId="77777777" w:rsidR="00C74A65" w:rsidRPr="00C74A65" w:rsidRDefault="00C74A65" w:rsidP="00C74A65">
      <w:pPr>
        <w:jc w:val="center"/>
        <w:rPr>
          <w:rFonts w:ascii="Arial" w:hAnsi="Arial" w:cs="Arial"/>
          <w:sz w:val="96"/>
          <w:szCs w:val="96"/>
        </w:rPr>
      </w:pPr>
    </w:p>
    <w:p w14:paraId="0BF9653D" w14:textId="77777777" w:rsidR="00C74A65" w:rsidRPr="00C74A65" w:rsidRDefault="00C74A65" w:rsidP="00C74A65">
      <w:pPr>
        <w:jc w:val="center"/>
        <w:rPr>
          <w:rFonts w:ascii="Arial" w:hAnsi="Arial" w:cs="Arial"/>
          <w:sz w:val="96"/>
          <w:szCs w:val="96"/>
        </w:rPr>
      </w:pPr>
    </w:p>
    <w:p w14:paraId="1342912A" w14:textId="77777777" w:rsidR="00C74A65" w:rsidRPr="00C74A65" w:rsidRDefault="00C74A65" w:rsidP="00C74A65">
      <w:pPr>
        <w:jc w:val="center"/>
        <w:rPr>
          <w:rFonts w:ascii="Arial" w:hAnsi="Arial" w:cs="Arial"/>
          <w:sz w:val="96"/>
          <w:szCs w:val="96"/>
        </w:rPr>
      </w:pPr>
    </w:p>
    <w:p w14:paraId="35C3A097" w14:textId="77777777" w:rsidR="00C74A65" w:rsidRPr="00C74A65" w:rsidRDefault="00C74A65" w:rsidP="00C74A65">
      <w:pPr>
        <w:jc w:val="center"/>
        <w:rPr>
          <w:rFonts w:ascii="Arial" w:hAnsi="Arial" w:cs="Arial"/>
          <w:sz w:val="96"/>
          <w:szCs w:val="96"/>
        </w:rPr>
      </w:pPr>
    </w:p>
    <w:p w14:paraId="3EDF7056" w14:textId="77777777" w:rsidR="00C74A65" w:rsidRPr="00C74A65" w:rsidRDefault="00C74A65" w:rsidP="00C74A65">
      <w:pPr>
        <w:jc w:val="center"/>
        <w:rPr>
          <w:rFonts w:ascii="Arial" w:hAnsi="Arial" w:cs="Arial"/>
          <w:sz w:val="96"/>
          <w:szCs w:val="96"/>
        </w:rPr>
      </w:pPr>
    </w:p>
    <w:p w14:paraId="60BDCC15" w14:textId="3549B081" w:rsidR="00C74A65" w:rsidRPr="0057441A" w:rsidRDefault="00881FBE" w:rsidP="00C74A65">
      <w:pPr>
        <w:rPr>
          <w:rFonts w:ascii="Arial" w:hAnsi="Arial" w:cs="Arial"/>
          <w:sz w:val="28"/>
          <w:szCs w:val="28"/>
        </w:rPr>
      </w:pPr>
      <w:r w:rsidRPr="0057441A">
        <w:rPr>
          <w:rFonts w:ascii="Arial" w:hAnsi="Arial" w:cs="Arial"/>
          <w:sz w:val="28"/>
          <w:szCs w:val="28"/>
        </w:rPr>
        <w:lastRenderedPageBreak/>
        <w:t>DEMONSTRAÇÕES DAS EQUAÇÕES</w:t>
      </w:r>
      <w:r w:rsidR="00C74A65" w:rsidRPr="0057441A">
        <w:rPr>
          <w:rFonts w:ascii="Arial" w:hAnsi="Arial" w:cs="Arial"/>
          <w:sz w:val="28"/>
          <w:szCs w:val="28"/>
        </w:rPr>
        <w:br/>
      </w:r>
    </w:p>
    <w:p w14:paraId="724E8FFF" w14:textId="2D13E7BB" w:rsidR="00C74A65" w:rsidRPr="006C69C8" w:rsidRDefault="00EC3335" w:rsidP="00C74A65">
      <w:pPr>
        <w:rPr>
          <w:rFonts w:ascii="Arial" w:hAnsi="Arial" w:cs="Arial"/>
          <w:b/>
          <w:bCs/>
          <w:sz w:val="24"/>
          <w:szCs w:val="24"/>
          <w:u w:val="single"/>
        </w:rPr>
      </w:pPr>
      <w:r w:rsidRPr="006C69C8">
        <w:rPr>
          <w:rFonts w:ascii="Arial" w:hAnsi="Arial" w:cs="Arial"/>
          <w:b/>
          <w:bCs/>
          <w:sz w:val="24"/>
          <w:szCs w:val="24"/>
          <w:u w:val="single"/>
        </w:rPr>
        <w:t>1- Dose de ruído</w:t>
      </w:r>
    </w:p>
    <w:p w14:paraId="6FADBCFC" w14:textId="1639F2CE" w:rsidR="00EC3335" w:rsidRDefault="00EC3335" w:rsidP="00C74A65">
      <w:pPr>
        <w:rPr>
          <w:rFonts w:ascii="Arial" w:hAnsi="Arial" w:cs="Arial"/>
          <w:sz w:val="24"/>
          <w:szCs w:val="24"/>
        </w:rPr>
      </w:pPr>
      <w:r>
        <w:rPr>
          <w:rFonts w:ascii="Arial" w:hAnsi="Arial" w:cs="Arial"/>
          <w:sz w:val="24"/>
          <w:szCs w:val="24"/>
        </w:rPr>
        <w:t>O critério adotado pelo anexo 1 da NR-15 é:</w:t>
      </w:r>
    </w:p>
    <w:p w14:paraId="482480BB" w14:textId="40F08E86" w:rsidR="00EC3335" w:rsidRDefault="00EC3335" w:rsidP="00C74A65">
      <w:pPr>
        <w:rPr>
          <w:rFonts w:ascii="Arial" w:hAnsi="Arial" w:cs="Arial"/>
          <w:sz w:val="24"/>
          <w:szCs w:val="24"/>
        </w:rPr>
      </w:pPr>
      <w:r>
        <w:rPr>
          <w:rFonts w:ascii="Arial" w:hAnsi="Arial" w:cs="Arial"/>
          <w:sz w:val="24"/>
          <w:szCs w:val="24"/>
        </w:rPr>
        <w:t>-Limite de tolerância: 85 dB(A);</w:t>
      </w:r>
    </w:p>
    <w:p w14:paraId="679878FA" w14:textId="2E0844D8" w:rsidR="00EC3335" w:rsidRDefault="00EC3335" w:rsidP="00C74A65">
      <w:pPr>
        <w:rPr>
          <w:rFonts w:ascii="Arial" w:hAnsi="Arial" w:cs="Arial"/>
          <w:sz w:val="24"/>
          <w:szCs w:val="24"/>
        </w:rPr>
      </w:pPr>
      <w:r>
        <w:rPr>
          <w:rFonts w:ascii="Arial" w:hAnsi="Arial" w:cs="Arial"/>
          <w:sz w:val="24"/>
          <w:szCs w:val="24"/>
        </w:rPr>
        <w:t>-Jornada de trabalho: 8h;</w:t>
      </w:r>
    </w:p>
    <w:p w14:paraId="0E45EDF6" w14:textId="434ECE5B" w:rsidR="00EC3335" w:rsidRDefault="00EC3335" w:rsidP="00C74A65">
      <w:pPr>
        <w:rPr>
          <w:rFonts w:ascii="Arial" w:hAnsi="Arial" w:cs="Arial"/>
          <w:sz w:val="24"/>
          <w:szCs w:val="24"/>
        </w:rPr>
      </w:pPr>
      <w:r>
        <w:rPr>
          <w:rFonts w:ascii="Arial" w:hAnsi="Arial" w:cs="Arial"/>
          <w:sz w:val="24"/>
          <w:szCs w:val="24"/>
        </w:rPr>
        <w:t>-Duplicação da dose: 5,0;</w:t>
      </w:r>
    </w:p>
    <w:p w14:paraId="0F8700C7" w14:textId="414F4C91" w:rsidR="00EC3335" w:rsidRDefault="00EC3335" w:rsidP="00C74A65">
      <w:pPr>
        <w:rPr>
          <w:rFonts w:ascii="Arial" w:hAnsi="Arial" w:cs="Arial"/>
          <w:sz w:val="24"/>
          <w:szCs w:val="24"/>
        </w:rPr>
      </w:pPr>
      <w:r>
        <w:rPr>
          <w:rFonts w:ascii="Arial" w:hAnsi="Arial" w:cs="Arial"/>
          <w:sz w:val="24"/>
          <w:szCs w:val="24"/>
        </w:rPr>
        <w:t>-Dose para jornada de trabalho de 8h: 1,0 ou 100%</w:t>
      </w:r>
    </w:p>
    <w:p w14:paraId="1A392E32" w14:textId="1EADEDA3" w:rsidR="00EC3335" w:rsidRDefault="00EC3335" w:rsidP="00C74A65">
      <w:pPr>
        <w:rPr>
          <w:rFonts w:ascii="Arial" w:hAnsi="Arial" w:cs="Arial"/>
          <w:sz w:val="24"/>
          <w:szCs w:val="24"/>
        </w:rPr>
      </w:pPr>
    </w:p>
    <w:p w14:paraId="118245E8" w14:textId="79F25742" w:rsidR="00EC3335" w:rsidRDefault="00EC3335" w:rsidP="00C74A65">
      <w:pPr>
        <w:rPr>
          <w:rFonts w:ascii="Arial" w:hAnsi="Arial" w:cs="Arial"/>
          <w:sz w:val="24"/>
          <w:szCs w:val="24"/>
        </w:rPr>
      </w:pPr>
      <w:r>
        <w:rPr>
          <w:rFonts w:ascii="Arial" w:hAnsi="Arial" w:cs="Arial"/>
          <w:sz w:val="24"/>
          <w:szCs w:val="24"/>
        </w:rPr>
        <w:t xml:space="preserve">A equação que </w:t>
      </w:r>
      <w:r w:rsidR="00AF37FB">
        <w:rPr>
          <w:rFonts w:ascii="Arial" w:hAnsi="Arial" w:cs="Arial"/>
          <w:sz w:val="24"/>
          <w:szCs w:val="24"/>
        </w:rPr>
        <w:t>engloba esses</w:t>
      </w:r>
      <w:r>
        <w:rPr>
          <w:rFonts w:ascii="Arial" w:hAnsi="Arial" w:cs="Arial"/>
          <w:sz w:val="24"/>
          <w:szCs w:val="24"/>
        </w:rPr>
        <w:t xml:space="preserve"> parâmetros é:</w:t>
      </w:r>
    </w:p>
    <w:p w14:paraId="7837D666" w14:textId="11290490" w:rsidR="00EC3335" w:rsidRDefault="00EC3335" w:rsidP="00C74A65">
      <w:pPr>
        <w:rPr>
          <w:rFonts w:ascii="Arial" w:hAnsi="Arial" w:cs="Arial"/>
          <w:sz w:val="24"/>
          <w:szCs w:val="24"/>
        </w:rPr>
      </w:pPr>
    </w:p>
    <w:p w14:paraId="4BC0F580" w14:textId="14EB7610" w:rsidR="00EC3335" w:rsidRPr="00DD4D06" w:rsidRDefault="00AF37FB" w:rsidP="00EC3335">
      <w:pPr>
        <w:jc w:val="both"/>
        <w:rPr>
          <w:rFonts w:ascii="Arial" w:eastAsiaTheme="minorEastAsia" w:hAnsi="Arial" w:cs="Arial"/>
          <w:sz w:val="28"/>
          <w:szCs w:val="28"/>
        </w:rPr>
      </w:pPr>
      <m:oMath>
        <m:r>
          <m:rPr>
            <m:sty m:val="b"/>
          </m:rPr>
          <w:rPr>
            <w:rFonts w:ascii="Cambria Math" w:eastAsiaTheme="minorEastAsia" w:hAnsi="Cambria Math" w:cs="Arial"/>
            <w:sz w:val="28"/>
            <w:szCs w:val="28"/>
          </w:rPr>
          <m:t>D=</m:t>
        </m:r>
        <m:f>
          <m:fPr>
            <m:ctrlPr>
              <w:rPr>
                <w:rFonts w:ascii="Cambria Math" w:eastAsiaTheme="minorEastAsia" w:hAnsi="Cambria Math" w:cs="Arial"/>
                <w:b/>
                <w:iCs/>
                <w:sz w:val="28"/>
                <w:szCs w:val="28"/>
              </w:rPr>
            </m:ctrlPr>
          </m:fPr>
          <m:num>
            <m:r>
              <m:rPr>
                <m:sty m:val="b"/>
              </m:rPr>
              <w:rPr>
                <w:rFonts w:ascii="Cambria Math" w:eastAsiaTheme="minorEastAsia" w:hAnsi="Cambria Math" w:cs="Arial"/>
                <w:sz w:val="28"/>
                <w:szCs w:val="28"/>
              </w:rPr>
              <m:t>T</m:t>
            </m:r>
          </m:num>
          <m:den>
            <m:r>
              <m:rPr>
                <m:sty m:val="b"/>
              </m:rPr>
              <w:rPr>
                <w:rFonts w:ascii="Cambria Math" w:eastAsiaTheme="minorEastAsia" w:hAnsi="Cambria Math" w:cs="Arial"/>
                <w:sz w:val="28"/>
                <w:szCs w:val="28"/>
              </w:rPr>
              <m:t>8</m:t>
            </m:r>
          </m:den>
        </m:f>
        <m:r>
          <m:rPr>
            <m:sty m:val="b"/>
          </m:rPr>
          <w:rPr>
            <w:rFonts w:ascii="Cambria Math" w:eastAsiaTheme="minorEastAsia" w:hAnsi="Cambria Math" w:cs="Arial"/>
            <w:sz w:val="28"/>
            <w:szCs w:val="28"/>
          </w:rPr>
          <m:t xml:space="preserve"> x </m:t>
        </m:r>
        <m:sSup>
          <m:sSupPr>
            <m:ctrlPr>
              <w:rPr>
                <w:rFonts w:ascii="Cambria Math" w:eastAsiaTheme="minorEastAsia" w:hAnsi="Cambria Math" w:cs="Arial"/>
                <w:b/>
                <w:iCs/>
                <w:sz w:val="28"/>
                <w:szCs w:val="28"/>
              </w:rPr>
            </m:ctrlPr>
          </m:sSupPr>
          <m:e>
            <m:r>
              <m:rPr>
                <m:sty m:val="b"/>
              </m:rPr>
              <w:rPr>
                <w:rFonts w:ascii="Cambria Math" w:eastAsiaTheme="minorEastAsia" w:hAnsi="Cambria Math" w:cs="Arial"/>
                <w:sz w:val="28"/>
                <w:szCs w:val="28"/>
              </w:rPr>
              <m:t>2</m:t>
            </m:r>
          </m:e>
          <m:sup>
            <m:d>
              <m:dPr>
                <m:ctrlPr>
                  <w:rPr>
                    <w:rFonts w:ascii="Cambria Math" w:eastAsiaTheme="minorEastAsia" w:hAnsi="Cambria Math" w:cs="Arial"/>
                    <w:b/>
                    <w:iCs/>
                    <w:sz w:val="28"/>
                    <w:szCs w:val="28"/>
                  </w:rPr>
                </m:ctrlPr>
              </m:dPr>
              <m:e>
                <m:f>
                  <m:fPr>
                    <m:ctrlPr>
                      <w:rPr>
                        <w:rFonts w:ascii="Cambria Math" w:eastAsiaTheme="minorEastAsia" w:hAnsi="Cambria Math" w:cs="Arial"/>
                        <w:b/>
                        <w:iCs/>
                        <w:sz w:val="28"/>
                        <w:szCs w:val="28"/>
                      </w:rPr>
                    </m:ctrlPr>
                  </m:fPr>
                  <m:num>
                    <m:r>
                      <m:rPr>
                        <m:sty m:val="b"/>
                      </m:rPr>
                      <w:rPr>
                        <w:rFonts w:ascii="Cambria Math" w:eastAsiaTheme="minorEastAsia" w:hAnsi="Cambria Math" w:cs="Arial"/>
                        <w:sz w:val="28"/>
                        <w:szCs w:val="28"/>
                      </w:rPr>
                      <m:t>Lavg</m:t>
                    </m:r>
                  </m:num>
                  <m:den>
                    <m:r>
                      <m:rPr>
                        <m:sty m:val="b"/>
                      </m:rPr>
                      <w:rPr>
                        <w:rFonts w:ascii="Cambria Math" w:eastAsiaTheme="minorEastAsia" w:hAnsi="Cambria Math" w:cs="Arial"/>
                        <w:sz w:val="28"/>
                        <w:szCs w:val="28"/>
                      </w:rPr>
                      <m:t>5</m:t>
                    </m:r>
                  </m:den>
                </m:f>
                <m:r>
                  <m:rPr>
                    <m:sty m:val="b"/>
                  </m:rPr>
                  <w:rPr>
                    <w:rFonts w:ascii="Cambria Math" w:eastAsiaTheme="minorEastAsia" w:hAnsi="Cambria Math" w:cs="Arial"/>
                    <w:sz w:val="28"/>
                    <w:szCs w:val="28"/>
                  </w:rPr>
                  <m:t>-17</m:t>
                </m:r>
              </m:e>
            </m:d>
          </m:sup>
        </m:sSup>
      </m:oMath>
      <w:r w:rsidR="00EC3335" w:rsidRPr="00DD4D06">
        <w:rPr>
          <w:rFonts w:ascii="Arial" w:eastAsiaTheme="minorEastAsia" w:hAnsi="Arial" w:cs="Arial"/>
          <w:iCs/>
          <w:sz w:val="28"/>
          <w:szCs w:val="28"/>
        </w:rPr>
        <w:t xml:space="preserve">     (</w:t>
      </w:r>
      <w:r w:rsidR="00EC3335" w:rsidRPr="00DD4D06">
        <w:rPr>
          <w:rFonts w:ascii="Arial" w:eastAsiaTheme="minorEastAsia" w:hAnsi="Arial" w:cs="Arial"/>
          <w:sz w:val="28"/>
          <w:szCs w:val="28"/>
        </w:rPr>
        <w:t>1)</w:t>
      </w:r>
    </w:p>
    <w:p w14:paraId="281CF784" w14:textId="139BFA03" w:rsidR="00AF37FB" w:rsidRPr="00DD4D06" w:rsidRDefault="00DD4D06" w:rsidP="00EC3335">
      <w:pPr>
        <w:jc w:val="both"/>
        <w:rPr>
          <w:rFonts w:ascii="Arial" w:eastAsiaTheme="minorEastAsia" w:hAnsi="Arial" w:cs="Arial"/>
          <w:sz w:val="28"/>
          <w:szCs w:val="28"/>
        </w:rPr>
      </w:pPr>
      <w:r w:rsidRPr="00DD4D06">
        <w:rPr>
          <w:rFonts w:ascii="Arial" w:eastAsiaTheme="minorEastAsia" w:hAnsi="Arial" w:cs="Arial"/>
          <w:sz w:val="28"/>
          <w:szCs w:val="28"/>
        </w:rPr>
        <w:t xml:space="preserve">O </w:t>
      </w:r>
      <w:proofErr w:type="spellStart"/>
      <w:r w:rsidRPr="00DD4D06">
        <w:rPr>
          <w:rFonts w:ascii="Arial" w:eastAsiaTheme="minorEastAsia" w:hAnsi="Arial" w:cs="Arial"/>
          <w:sz w:val="28"/>
          <w:szCs w:val="28"/>
        </w:rPr>
        <w:t>Lavg</w:t>
      </w:r>
      <w:proofErr w:type="spellEnd"/>
      <w:r w:rsidRPr="00DD4D06">
        <w:rPr>
          <w:rFonts w:ascii="Arial" w:eastAsiaTheme="minorEastAsia" w:hAnsi="Arial" w:cs="Arial"/>
          <w:sz w:val="28"/>
          <w:szCs w:val="28"/>
        </w:rPr>
        <w:t xml:space="preserve"> e o NEN são derivados dessa equação. O NEN representa a exposição convertida para oito horas. </w:t>
      </w:r>
    </w:p>
    <w:p w14:paraId="039B7B0B" w14:textId="77777777" w:rsidR="00DD4D06" w:rsidRPr="00DD4D06" w:rsidRDefault="00DD4D06" w:rsidP="00EC3335">
      <w:pPr>
        <w:jc w:val="both"/>
        <w:rPr>
          <w:rFonts w:ascii="Arial" w:eastAsiaTheme="minorEastAsia" w:hAnsi="Arial" w:cs="Arial"/>
          <w:sz w:val="28"/>
          <w:szCs w:val="28"/>
        </w:rPr>
      </w:pPr>
    </w:p>
    <w:p w14:paraId="3DA36413" w14:textId="536BEEDE" w:rsidR="006C69C8" w:rsidRPr="00DD4D06" w:rsidRDefault="006C69C8" w:rsidP="00EC3335">
      <w:pPr>
        <w:jc w:val="both"/>
        <w:rPr>
          <w:rFonts w:ascii="Arial" w:eastAsiaTheme="minorEastAsia" w:hAnsi="Arial" w:cs="Arial"/>
          <w:b/>
          <w:bCs/>
          <w:sz w:val="24"/>
          <w:szCs w:val="24"/>
          <w:u w:val="single"/>
        </w:rPr>
      </w:pPr>
      <w:r w:rsidRPr="00DD4D06">
        <w:rPr>
          <w:rFonts w:ascii="Arial" w:eastAsiaTheme="minorEastAsia" w:hAnsi="Arial" w:cs="Arial"/>
          <w:b/>
          <w:bCs/>
          <w:sz w:val="24"/>
          <w:szCs w:val="24"/>
          <w:u w:val="single"/>
        </w:rPr>
        <w:t>2-Lavg</w:t>
      </w:r>
    </w:p>
    <w:p w14:paraId="742D95A5" w14:textId="37D0187D" w:rsidR="00AF37FB" w:rsidRPr="00DD4D06" w:rsidRDefault="00AF37FB" w:rsidP="00EC3335">
      <w:pPr>
        <w:jc w:val="both"/>
        <w:rPr>
          <w:rFonts w:ascii="Arial" w:eastAsiaTheme="minorEastAsia" w:hAnsi="Arial" w:cs="Arial"/>
          <w:sz w:val="28"/>
          <w:szCs w:val="28"/>
        </w:rPr>
      </w:pPr>
      <w:r w:rsidRPr="00DD4D06">
        <w:rPr>
          <w:rFonts w:ascii="Arial" w:eastAsiaTheme="minorEastAsia" w:hAnsi="Arial" w:cs="Arial"/>
          <w:sz w:val="28"/>
          <w:szCs w:val="28"/>
        </w:rPr>
        <w:t xml:space="preserve">Para obter o </w:t>
      </w:r>
      <w:proofErr w:type="spellStart"/>
      <w:r w:rsidRPr="00DD4D06">
        <w:rPr>
          <w:rFonts w:ascii="Arial" w:eastAsiaTheme="minorEastAsia" w:hAnsi="Arial" w:cs="Arial"/>
          <w:sz w:val="28"/>
          <w:szCs w:val="28"/>
        </w:rPr>
        <w:t>Lavg</w:t>
      </w:r>
      <w:proofErr w:type="spellEnd"/>
      <w:r w:rsidRPr="00DD4D06">
        <w:rPr>
          <w:rFonts w:ascii="Arial" w:eastAsiaTheme="minorEastAsia" w:hAnsi="Arial" w:cs="Arial"/>
          <w:sz w:val="28"/>
          <w:szCs w:val="28"/>
        </w:rPr>
        <w:t>, deve-se explicitar esse parâmetro na equação:</w:t>
      </w:r>
    </w:p>
    <w:p w14:paraId="45485438" w14:textId="02D3B5E6" w:rsidR="00AF37FB" w:rsidRPr="00DD4D06" w:rsidRDefault="00AF37FB" w:rsidP="00EC3335">
      <w:pPr>
        <w:jc w:val="both"/>
        <w:rPr>
          <w:rFonts w:ascii="Arial" w:eastAsiaTheme="minorEastAsia" w:hAnsi="Arial" w:cs="Arial"/>
          <w:sz w:val="28"/>
          <w:szCs w:val="28"/>
        </w:rPr>
      </w:pPr>
    </w:p>
    <w:p w14:paraId="0EF5EBF5" w14:textId="66BB448B" w:rsidR="00AF37FB" w:rsidRPr="00DD4D06" w:rsidRDefault="00AF37FB" w:rsidP="00EC3335">
      <w:pPr>
        <w:jc w:val="both"/>
        <w:rPr>
          <w:rFonts w:ascii="Arial" w:eastAsiaTheme="minorEastAsia" w:hAnsi="Arial" w:cs="Arial"/>
          <w:bCs/>
          <w:iCs/>
          <w:sz w:val="24"/>
          <w:szCs w:val="24"/>
        </w:rPr>
      </w:pPr>
      <m:oMathPara>
        <m:oMathParaPr>
          <m:jc m:val="left"/>
        </m:oMathParaPr>
        <m:oMath>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m:t>
          </m:r>
          <m:sSup>
            <m:sSupPr>
              <m:ctrlPr>
                <w:rPr>
                  <w:rFonts w:ascii="Cambria Math" w:eastAsiaTheme="minorEastAsia" w:hAnsi="Cambria Math" w:cs="Arial"/>
                  <w:bCs/>
                  <w:iCs/>
                  <w:sz w:val="24"/>
                  <w:szCs w:val="24"/>
                </w:rPr>
              </m:ctrlPr>
            </m:sSupPr>
            <m:e>
              <m:r>
                <m:rPr>
                  <m:sty m:val="p"/>
                </m:rPr>
                <w:rPr>
                  <w:rFonts w:ascii="Cambria Math" w:eastAsiaTheme="minorEastAsia" w:hAnsi="Cambria Math" w:cs="Arial"/>
                  <w:sz w:val="24"/>
                  <w:szCs w:val="24"/>
                </w:rPr>
                <m:t>2</m:t>
              </m:r>
            </m:e>
            <m:sup>
              <m:d>
                <m:dPr>
                  <m:ctrlPr>
                    <w:rPr>
                      <w:rFonts w:ascii="Cambria Math" w:eastAsiaTheme="minorEastAsia" w:hAnsi="Cambria Math" w:cs="Arial"/>
                      <w:bCs/>
                      <w:iCs/>
                      <w:sz w:val="24"/>
                      <w:szCs w:val="24"/>
                    </w:rPr>
                  </m:ctrlPr>
                </m:dPr>
                <m:e>
                  <m:f>
                    <m:fPr>
                      <m:ctrlPr>
                        <w:rPr>
                          <w:rFonts w:ascii="Cambria Math" w:eastAsiaTheme="minorEastAsia" w:hAnsi="Cambria Math" w:cs="Arial"/>
                          <w:bCs/>
                          <w:iCs/>
                          <w:sz w:val="24"/>
                          <w:szCs w:val="24"/>
                        </w:rPr>
                      </m:ctrlPr>
                    </m:fPr>
                    <m:num>
                      <m:r>
                        <m:rPr>
                          <m:sty m:val="p"/>
                        </m:rPr>
                        <w:rPr>
                          <w:rFonts w:ascii="Cambria Math" w:eastAsiaTheme="minorEastAsia" w:hAnsi="Cambria Math" w:cs="Arial"/>
                          <w:sz w:val="24"/>
                          <w:szCs w:val="24"/>
                        </w:rPr>
                        <m:t>Lavg</m:t>
                      </m:r>
                    </m:num>
                    <m:den>
                      <m:r>
                        <m:rPr>
                          <m:sty m:val="p"/>
                        </m:rPr>
                        <w:rPr>
                          <w:rFonts w:ascii="Cambria Math" w:eastAsiaTheme="minorEastAsia" w:hAnsi="Cambria Math" w:cs="Arial"/>
                          <w:sz w:val="24"/>
                          <w:szCs w:val="24"/>
                        </w:rPr>
                        <m:t>5</m:t>
                      </m:r>
                    </m:den>
                  </m:f>
                  <m:r>
                    <m:rPr>
                      <m:sty m:val="p"/>
                    </m:rPr>
                    <w:rPr>
                      <w:rFonts w:ascii="Cambria Math" w:eastAsiaTheme="minorEastAsia" w:hAnsi="Cambria Math" w:cs="Arial"/>
                      <w:sz w:val="24"/>
                      <w:szCs w:val="24"/>
                    </w:rPr>
                    <m:t>-17</m:t>
                  </m:r>
                </m:e>
              </m:d>
            </m:sup>
          </m:sSup>
        </m:oMath>
      </m:oMathPara>
    </w:p>
    <w:p w14:paraId="39417538" w14:textId="1F3AAE54" w:rsidR="00AF37FB" w:rsidRPr="00DD4D06" w:rsidRDefault="00AF37FB" w:rsidP="00EC3335">
      <w:pPr>
        <w:jc w:val="both"/>
        <w:rPr>
          <w:rFonts w:ascii="Arial" w:eastAsiaTheme="minorEastAsia" w:hAnsi="Arial" w:cs="Arial"/>
          <w:bCs/>
          <w:iCs/>
          <w:sz w:val="24"/>
          <w:szCs w:val="24"/>
        </w:rPr>
      </w:pPr>
    </w:p>
    <w:p w14:paraId="293E7CD9" w14:textId="1A475B32" w:rsidR="00AF37FB" w:rsidRPr="00DD4D06" w:rsidRDefault="006210A0" w:rsidP="00EC3335">
      <w:pPr>
        <w:jc w:val="both"/>
        <w:rPr>
          <w:rFonts w:ascii="Arial" w:eastAsiaTheme="minorEastAsia" w:hAnsi="Arial" w:cs="Arial"/>
          <w:bCs/>
          <w:iCs/>
          <w:sz w:val="24"/>
          <w:szCs w:val="24"/>
        </w:rPr>
      </w:pPr>
      <w:r w:rsidRPr="00DD4D06">
        <w:rPr>
          <w:rFonts w:ascii="Arial" w:eastAsiaTheme="minorEastAsia" w:hAnsi="Arial" w:cs="Arial"/>
          <w:bCs/>
          <w:iCs/>
          <w:sz w:val="24"/>
          <w:szCs w:val="24"/>
        </w:rPr>
        <w:t xml:space="preserve">Aplicando </w:t>
      </w:r>
      <w:proofErr w:type="gramStart"/>
      <w:r w:rsidRPr="00DD4D06">
        <w:rPr>
          <w:rFonts w:ascii="Arial" w:eastAsiaTheme="minorEastAsia" w:hAnsi="Arial" w:cs="Arial"/>
          <w:bCs/>
          <w:iCs/>
          <w:sz w:val="24"/>
          <w:szCs w:val="24"/>
        </w:rPr>
        <w:t xml:space="preserve">o </w:t>
      </w:r>
      <w:r w:rsidR="00AF37FB" w:rsidRPr="00DD4D06">
        <w:rPr>
          <w:rFonts w:ascii="Arial" w:eastAsiaTheme="minorEastAsia" w:hAnsi="Arial" w:cs="Arial"/>
          <w:bCs/>
          <w:iCs/>
          <w:sz w:val="24"/>
          <w:szCs w:val="24"/>
        </w:rPr>
        <w:t xml:space="preserve"> logaritmo</w:t>
      </w:r>
      <w:proofErr w:type="gramEnd"/>
      <w:r w:rsidR="00AF37FB" w:rsidRPr="00DD4D06">
        <w:rPr>
          <w:rFonts w:ascii="Arial" w:eastAsiaTheme="minorEastAsia" w:hAnsi="Arial" w:cs="Arial"/>
          <w:bCs/>
          <w:iCs/>
          <w:sz w:val="24"/>
          <w:szCs w:val="24"/>
        </w:rPr>
        <w:t xml:space="preserve"> no</w:t>
      </w:r>
      <w:r w:rsidR="00A20861" w:rsidRPr="00DD4D06">
        <w:rPr>
          <w:rFonts w:ascii="Arial" w:eastAsiaTheme="minorEastAsia" w:hAnsi="Arial" w:cs="Arial"/>
          <w:bCs/>
          <w:iCs/>
          <w:sz w:val="24"/>
          <w:szCs w:val="24"/>
        </w:rPr>
        <w:t>s dois lados da equação, teremos:</w:t>
      </w:r>
    </w:p>
    <w:p w14:paraId="14F0B9C1" w14:textId="7212EB37" w:rsidR="00A20861" w:rsidRPr="00DD4D06" w:rsidRDefault="00A20861" w:rsidP="00EC3335">
      <w:pPr>
        <w:jc w:val="both"/>
        <w:rPr>
          <w:rFonts w:ascii="Arial" w:eastAsiaTheme="minorEastAsia" w:hAnsi="Arial" w:cs="Arial"/>
          <w:bCs/>
          <w:iCs/>
          <w:sz w:val="24"/>
          <w:szCs w:val="24"/>
        </w:rPr>
      </w:pPr>
    </w:p>
    <w:p w14:paraId="2D5AB090" w14:textId="1C390A3C" w:rsidR="00A20861" w:rsidRPr="00DD4D06" w:rsidRDefault="00A20861" w:rsidP="00A20861">
      <w:pPr>
        <w:jc w:val="both"/>
        <w:rPr>
          <w:rFonts w:ascii="Arial" w:eastAsiaTheme="minorEastAsia" w:hAnsi="Arial" w:cs="Arial"/>
          <w:bCs/>
          <w:iCs/>
          <w:sz w:val="24"/>
          <w:szCs w:val="24"/>
        </w:rPr>
      </w:pPr>
      <w:r w:rsidRPr="00DD4D06">
        <w:rPr>
          <w:rFonts w:ascii="Arial" w:eastAsiaTheme="minorEastAsia" w:hAnsi="Arial" w:cs="Arial"/>
          <w:b/>
          <w:sz w:val="24"/>
          <w:szCs w:val="24"/>
        </w:rPr>
        <w:t>log</w:t>
      </w:r>
      <m:oMath>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m:t>
        </m:r>
        <m:r>
          <m:rPr>
            <m:sty m:val="b"/>
          </m:rPr>
          <w:rPr>
            <w:rFonts w:ascii="Cambria Math" w:eastAsiaTheme="minorEastAsia" w:hAnsi="Cambria Math" w:cs="Arial"/>
            <w:sz w:val="24"/>
            <w:szCs w:val="24"/>
          </w:rPr>
          <m:t>log</m:t>
        </m:r>
        <m:sSup>
          <m:sSupPr>
            <m:ctrlPr>
              <w:rPr>
                <w:rFonts w:ascii="Cambria Math" w:eastAsiaTheme="minorEastAsia" w:hAnsi="Cambria Math" w:cs="Arial"/>
                <w:bCs/>
                <w:iCs/>
                <w:sz w:val="24"/>
                <w:szCs w:val="24"/>
              </w:rPr>
            </m:ctrlPr>
          </m:sSupPr>
          <m:e>
            <m:r>
              <m:rPr>
                <m:sty m:val="p"/>
              </m:rPr>
              <w:rPr>
                <w:rFonts w:ascii="Cambria Math" w:eastAsiaTheme="minorEastAsia" w:hAnsi="Cambria Math" w:cs="Arial"/>
                <w:sz w:val="24"/>
                <w:szCs w:val="24"/>
              </w:rPr>
              <m:t>2</m:t>
            </m:r>
          </m:e>
          <m:sup>
            <m:d>
              <m:dPr>
                <m:ctrlPr>
                  <w:rPr>
                    <w:rFonts w:ascii="Cambria Math" w:eastAsiaTheme="minorEastAsia" w:hAnsi="Cambria Math" w:cs="Arial"/>
                    <w:bCs/>
                    <w:iCs/>
                    <w:sz w:val="24"/>
                    <w:szCs w:val="24"/>
                  </w:rPr>
                </m:ctrlPr>
              </m:dPr>
              <m:e>
                <m:f>
                  <m:fPr>
                    <m:ctrlPr>
                      <w:rPr>
                        <w:rFonts w:ascii="Cambria Math" w:eastAsiaTheme="minorEastAsia" w:hAnsi="Cambria Math" w:cs="Arial"/>
                        <w:bCs/>
                        <w:iCs/>
                        <w:sz w:val="24"/>
                        <w:szCs w:val="24"/>
                      </w:rPr>
                    </m:ctrlPr>
                  </m:fPr>
                  <m:num>
                    <m:r>
                      <m:rPr>
                        <m:sty m:val="p"/>
                      </m:rPr>
                      <w:rPr>
                        <w:rFonts w:ascii="Cambria Math" w:eastAsiaTheme="minorEastAsia" w:hAnsi="Cambria Math" w:cs="Arial"/>
                        <w:sz w:val="24"/>
                        <w:szCs w:val="24"/>
                      </w:rPr>
                      <m:t>Lavg</m:t>
                    </m:r>
                  </m:num>
                  <m:den>
                    <m:r>
                      <m:rPr>
                        <m:sty m:val="p"/>
                      </m:rPr>
                      <w:rPr>
                        <w:rFonts w:ascii="Cambria Math" w:eastAsiaTheme="minorEastAsia" w:hAnsi="Cambria Math" w:cs="Arial"/>
                        <w:sz w:val="24"/>
                        <w:szCs w:val="24"/>
                      </w:rPr>
                      <m:t>5</m:t>
                    </m:r>
                  </m:den>
                </m:f>
                <m:r>
                  <m:rPr>
                    <m:sty m:val="p"/>
                  </m:rPr>
                  <w:rPr>
                    <w:rFonts w:ascii="Cambria Math" w:eastAsiaTheme="minorEastAsia" w:hAnsi="Cambria Math" w:cs="Arial"/>
                    <w:sz w:val="24"/>
                    <w:szCs w:val="24"/>
                  </w:rPr>
                  <m:t>-17</m:t>
                </m:r>
              </m:e>
            </m:d>
          </m:sup>
        </m:sSup>
      </m:oMath>
    </w:p>
    <w:p w14:paraId="5AD68F78" w14:textId="77777777" w:rsidR="00A20861" w:rsidRPr="00AF37FB" w:rsidRDefault="00A20861" w:rsidP="00EC3335">
      <w:pPr>
        <w:jc w:val="both"/>
        <w:rPr>
          <w:rFonts w:ascii="Arial" w:eastAsiaTheme="minorEastAsia" w:hAnsi="Arial" w:cs="Arial"/>
          <w:sz w:val="28"/>
          <w:szCs w:val="28"/>
          <w:highlight w:val="yellow"/>
        </w:rPr>
      </w:pPr>
    </w:p>
    <w:p w14:paraId="6DA0C560" w14:textId="09F7F07B" w:rsidR="00EC3335" w:rsidRDefault="00A20861" w:rsidP="00C74A65">
      <w:pPr>
        <w:rPr>
          <w:rFonts w:ascii="Arial" w:hAnsi="Arial" w:cs="Arial"/>
          <w:sz w:val="24"/>
          <w:szCs w:val="24"/>
        </w:rPr>
      </w:pPr>
      <w:r>
        <w:rPr>
          <w:rFonts w:ascii="Arial" w:hAnsi="Arial" w:cs="Arial"/>
          <w:sz w:val="24"/>
          <w:szCs w:val="24"/>
        </w:rPr>
        <w:t>Aplicando a propriedade do logaritmo no segundo membro da equação, teremos:</w:t>
      </w:r>
    </w:p>
    <w:p w14:paraId="07D15DC7" w14:textId="06074C86" w:rsidR="00A20861" w:rsidRDefault="00A20861" w:rsidP="00C74A65">
      <w:pPr>
        <w:rPr>
          <w:rFonts w:ascii="Arial" w:hAnsi="Arial" w:cs="Arial"/>
          <w:sz w:val="24"/>
          <w:szCs w:val="24"/>
        </w:rPr>
      </w:pPr>
    </w:p>
    <w:p w14:paraId="610F711E" w14:textId="50CF2DC6" w:rsidR="00A20861" w:rsidRDefault="00A20861" w:rsidP="00A20861">
      <w:pPr>
        <w:jc w:val="both"/>
        <w:rPr>
          <w:rFonts w:ascii="Arial" w:eastAsiaTheme="minorEastAsia" w:hAnsi="Arial" w:cs="Arial"/>
          <w:b/>
          <w:iCs/>
          <w:sz w:val="24"/>
          <w:szCs w:val="24"/>
        </w:rPr>
      </w:pPr>
      <w:r w:rsidRPr="00DD4D06">
        <w:rPr>
          <w:rFonts w:ascii="Arial" w:eastAsiaTheme="minorEastAsia" w:hAnsi="Arial" w:cs="Arial"/>
          <w:b/>
          <w:sz w:val="24"/>
          <w:szCs w:val="24"/>
        </w:rPr>
        <w:t>log</w:t>
      </w:r>
      <m:oMath>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m:t>
        </m:r>
        <m:r>
          <m:rPr>
            <m:sty m:val="b"/>
          </m:rPr>
          <w:rPr>
            <w:rFonts w:ascii="Cambria Math" w:eastAsiaTheme="minorEastAsia" w:hAnsi="Cambria Math" w:cs="Arial"/>
            <w:sz w:val="24"/>
            <w:szCs w:val="24"/>
          </w:rPr>
          <m:t>(</m:t>
        </m:r>
        <m:f>
          <m:fPr>
            <m:ctrlPr>
              <w:rPr>
                <w:rFonts w:ascii="Cambria Math" w:eastAsiaTheme="minorEastAsia" w:hAnsi="Cambria Math" w:cs="Arial"/>
                <w:b/>
                <w:iCs/>
                <w:sz w:val="24"/>
                <w:szCs w:val="24"/>
              </w:rPr>
            </m:ctrlPr>
          </m:fPr>
          <m:num>
            <m:r>
              <m:rPr>
                <m:sty m:val="bi"/>
              </m:rPr>
              <w:rPr>
                <w:rFonts w:ascii="Cambria Math" w:eastAsiaTheme="minorEastAsia" w:hAnsi="Cambria Math" w:cs="Arial"/>
                <w:sz w:val="24"/>
                <w:szCs w:val="24"/>
              </w:rPr>
              <m:t>Lavg-17)</m:t>
            </m:r>
          </m:num>
          <m:den>
            <m:r>
              <m:rPr>
                <m:sty m:val="bi"/>
              </m:rPr>
              <w:rPr>
                <w:rFonts w:ascii="Cambria Math" w:eastAsiaTheme="minorEastAsia" w:hAnsi="Cambria Math" w:cs="Arial"/>
                <w:sz w:val="24"/>
                <w:szCs w:val="24"/>
              </w:rPr>
              <m:t>5</m:t>
            </m:r>
          </m:den>
        </m:f>
        <m:r>
          <m:rPr>
            <m:sty m:val="b"/>
          </m:rPr>
          <w:rPr>
            <w:rFonts w:ascii="Cambria Math" w:eastAsiaTheme="minorEastAsia" w:hAnsi="Cambria Math" w:cs="Arial"/>
            <w:sz w:val="24"/>
            <w:szCs w:val="24"/>
          </w:rPr>
          <m:t>log</m:t>
        </m:r>
        <m:r>
          <m:rPr>
            <m:sty m:val="b"/>
          </m:rPr>
          <w:rPr>
            <w:rFonts w:ascii="Cambria Math" w:eastAsiaTheme="minorEastAsia" w:hAnsi="Cambria Math" w:cs="Arial"/>
            <w:sz w:val="24"/>
            <w:szCs w:val="24"/>
          </w:rPr>
          <m:t>2</m:t>
        </m:r>
      </m:oMath>
    </w:p>
    <w:p w14:paraId="371BD361" w14:textId="418910E5" w:rsidR="00A20861" w:rsidRDefault="00A20861" w:rsidP="00A20861">
      <w:pPr>
        <w:jc w:val="both"/>
        <w:rPr>
          <w:rFonts w:ascii="Arial" w:eastAsiaTheme="minorEastAsia" w:hAnsi="Arial" w:cs="Arial"/>
          <w:b/>
          <w:iCs/>
          <w:sz w:val="24"/>
          <w:szCs w:val="24"/>
        </w:rPr>
      </w:pPr>
    </w:p>
    <w:p w14:paraId="425A072B" w14:textId="764C01CF" w:rsidR="00A20861" w:rsidRDefault="00A20861" w:rsidP="00A20861">
      <w:pPr>
        <w:jc w:val="both"/>
        <w:rPr>
          <w:rFonts w:ascii="Arial" w:eastAsiaTheme="minorEastAsia" w:hAnsi="Arial" w:cs="Arial"/>
          <w:bCs/>
          <w:iCs/>
          <w:sz w:val="24"/>
          <w:szCs w:val="24"/>
        </w:rPr>
      </w:pPr>
      <w:r w:rsidRPr="00A20861">
        <w:rPr>
          <w:rFonts w:ascii="Arial" w:eastAsiaTheme="minorEastAsia" w:hAnsi="Arial" w:cs="Arial"/>
          <w:bCs/>
          <w:iCs/>
          <w:sz w:val="24"/>
          <w:szCs w:val="24"/>
        </w:rPr>
        <w:t>O logaritmo de 2 é igual 0,301. Substituindo esse valor na equação</w:t>
      </w:r>
      <w:r>
        <w:rPr>
          <w:rFonts w:ascii="Arial" w:eastAsiaTheme="minorEastAsia" w:hAnsi="Arial" w:cs="Arial"/>
          <w:bCs/>
          <w:iCs/>
          <w:sz w:val="24"/>
          <w:szCs w:val="24"/>
        </w:rPr>
        <w:t>, teremos:</w:t>
      </w:r>
    </w:p>
    <w:p w14:paraId="5CEE5583" w14:textId="3E537169" w:rsidR="00A20861" w:rsidRDefault="00A20861" w:rsidP="00A20861">
      <w:pPr>
        <w:jc w:val="both"/>
        <w:rPr>
          <w:rFonts w:ascii="Arial" w:eastAsiaTheme="minorEastAsia" w:hAnsi="Arial" w:cs="Arial"/>
          <w:bCs/>
          <w:iCs/>
          <w:sz w:val="24"/>
          <w:szCs w:val="24"/>
        </w:rPr>
      </w:pPr>
    </w:p>
    <w:p w14:paraId="56CD9CB4" w14:textId="61D30633" w:rsidR="00A20861" w:rsidRDefault="00A20861" w:rsidP="00A20861">
      <w:pPr>
        <w:jc w:val="both"/>
        <w:rPr>
          <w:rFonts w:ascii="Arial" w:eastAsiaTheme="minorEastAsia" w:hAnsi="Arial" w:cs="Arial"/>
          <w:b/>
          <w:iCs/>
          <w:sz w:val="24"/>
          <w:szCs w:val="24"/>
        </w:rPr>
      </w:pPr>
      <w:r w:rsidRPr="00DD4D06">
        <w:rPr>
          <w:rFonts w:ascii="Arial" w:eastAsiaTheme="minorEastAsia" w:hAnsi="Arial" w:cs="Arial"/>
          <w:b/>
          <w:sz w:val="24"/>
          <w:szCs w:val="24"/>
        </w:rPr>
        <w:t>log</w:t>
      </w:r>
      <m:oMath>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m:t>
        </m:r>
        <m:f>
          <m:fPr>
            <m:ctrlPr>
              <w:rPr>
                <w:rFonts w:ascii="Cambria Math" w:eastAsiaTheme="minorEastAsia" w:hAnsi="Cambria Math" w:cs="Arial"/>
                <w:b/>
                <w:iCs/>
                <w:sz w:val="24"/>
                <w:szCs w:val="24"/>
              </w:rPr>
            </m:ctrlPr>
          </m:fPr>
          <m:num>
            <m:r>
              <m:rPr>
                <m:sty m:val="bi"/>
              </m:rPr>
              <w:rPr>
                <w:rFonts w:ascii="Cambria Math" w:eastAsiaTheme="minorEastAsia" w:hAnsi="Cambria Math" w:cs="Arial"/>
                <w:sz w:val="24"/>
                <w:szCs w:val="24"/>
              </w:rPr>
              <m:t>Lavg</m:t>
            </m:r>
          </m:num>
          <m:den>
            <m:r>
              <m:rPr>
                <m:sty m:val="bi"/>
              </m:rPr>
              <w:rPr>
                <w:rFonts w:ascii="Cambria Math" w:eastAsiaTheme="minorEastAsia" w:hAnsi="Cambria Math" w:cs="Arial"/>
                <w:sz w:val="24"/>
                <w:szCs w:val="24"/>
              </w:rPr>
              <m:t>5</m:t>
            </m:r>
          </m:den>
        </m:f>
        <m:r>
          <m:rPr>
            <m:sty m:val="b"/>
          </m:rPr>
          <w:rPr>
            <w:rFonts w:ascii="Cambria Math" w:eastAsiaTheme="minorEastAsia" w:hAnsi="Cambria Math" w:cs="Arial"/>
            <w:sz w:val="24"/>
            <w:szCs w:val="24"/>
          </w:rPr>
          <m:t>-17</m:t>
        </m:r>
        <m:r>
          <m:rPr>
            <m:sty m:val="b"/>
          </m:rPr>
          <w:rPr>
            <w:rFonts w:ascii="Cambria Math" w:eastAsiaTheme="minorEastAsia" w:hAnsi="Cambria Math" w:cs="Arial"/>
            <w:sz w:val="24"/>
            <w:szCs w:val="24"/>
          </w:rPr>
          <m:t>)0,301</m:t>
        </m:r>
      </m:oMath>
    </w:p>
    <w:p w14:paraId="77A1CCCF" w14:textId="77777777" w:rsidR="00DD4D06" w:rsidRPr="00DD4D06" w:rsidRDefault="00DD4D06" w:rsidP="00A20861">
      <w:pPr>
        <w:jc w:val="both"/>
        <w:rPr>
          <w:rFonts w:ascii="Arial" w:eastAsiaTheme="minorEastAsia" w:hAnsi="Arial" w:cs="Arial"/>
          <w:b/>
          <w:iCs/>
          <w:sz w:val="24"/>
          <w:szCs w:val="24"/>
        </w:rPr>
      </w:pPr>
    </w:p>
    <w:p w14:paraId="1613A5D1" w14:textId="74B59F2F" w:rsidR="00A20861" w:rsidRDefault="00A20861" w:rsidP="00A20861">
      <w:pPr>
        <w:jc w:val="both"/>
        <w:rPr>
          <w:rFonts w:ascii="Arial" w:eastAsiaTheme="minorEastAsia" w:hAnsi="Arial" w:cs="Arial"/>
          <w:b/>
          <w:iCs/>
          <w:sz w:val="24"/>
          <w:szCs w:val="24"/>
        </w:rPr>
      </w:pPr>
      <w:r w:rsidRPr="00DD4D06">
        <w:rPr>
          <w:rFonts w:ascii="Arial" w:eastAsiaTheme="minorEastAsia" w:hAnsi="Arial" w:cs="Arial"/>
          <w:b/>
          <w:iCs/>
          <w:sz w:val="24"/>
          <w:szCs w:val="24"/>
        </w:rPr>
        <w:t xml:space="preserve"> </w:t>
      </w:r>
      <w:proofErr w:type="spellStart"/>
      <w:r w:rsidRPr="00DD4D06">
        <w:rPr>
          <w:rFonts w:ascii="Arial" w:eastAsiaTheme="minorEastAsia" w:hAnsi="Arial" w:cs="Arial"/>
          <w:b/>
          <w:sz w:val="24"/>
          <w:szCs w:val="24"/>
        </w:rPr>
        <w:t>log</w:t>
      </w:r>
      <w:proofErr w:type="spellEnd"/>
      <m:oMath>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m:t>
        </m:r>
        <m:r>
          <m:rPr>
            <m:sty m:val="b"/>
          </m:rPr>
          <w:rPr>
            <w:rFonts w:ascii="Cambria Math" w:eastAsiaTheme="minorEastAsia" w:hAnsi="Cambria Math" w:cs="Arial"/>
            <w:sz w:val="24"/>
            <w:szCs w:val="24"/>
          </w:rPr>
          <m:t>0,0</m:t>
        </m:r>
        <m:r>
          <m:rPr>
            <m:sty m:val="b"/>
          </m:rPr>
          <w:rPr>
            <w:rFonts w:ascii="Cambria Math" w:eastAsiaTheme="minorEastAsia" w:hAnsi="Cambria Math" w:cs="Arial"/>
            <w:sz w:val="24"/>
            <w:szCs w:val="24"/>
          </w:rPr>
          <m:t>6 Lavg-5,117</m:t>
        </m:r>
      </m:oMath>
    </w:p>
    <w:p w14:paraId="542E3604" w14:textId="0ACCF5F5" w:rsidR="00A20861" w:rsidRDefault="00A20861" w:rsidP="00A20861">
      <w:pPr>
        <w:jc w:val="both"/>
        <w:rPr>
          <w:rFonts w:ascii="Arial" w:eastAsiaTheme="minorEastAsia" w:hAnsi="Arial" w:cs="Arial"/>
          <w:b/>
          <w:iCs/>
          <w:sz w:val="24"/>
          <w:szCs w:val="24"/>
        </w:rPr>
      </w:pPr>
    </w:p>
    <w:p w14:paraId="2232956C" w14:textId="7F2EF3A8" w:rsidR="00A20861" w:rsidRDefault="00234EB9" w:rsidP="00A20861">
      <w:pPr>
        <w:jc w:val="both"/>
        <w:rPr>
          <w:rFonts w:ascii="Arial" w:hAnsi="Arial" w:cs="Arial"/>
          <w:bCs/>
          <w:sz w:val="24"/>
          <w:szCs w:val="24"/>
        </w:rPr>
      </w:pPr>
      <w:r>
        <w:rPr>
          <w:rFonts w:ascii="Arial" w:hAnsi="Arial" w:cs="Arial"/>
          <w:bCs/>
          <w:sz w:val="24"/>
          <w:szCs w:val="24"/>
        </w:rPr>
        <w:t xml:space="preserve">Isolando o </w:t>
      </w:r>
      <w:proofErr w:type="spellStart"/>
      <w:r>
        <w:rPr>
          <w:rFonts w:ascii="Arial" w:hAnsi="Arial" w:cs="Arial"/>
          <w:bCs/>
          <w:sz w:val="24"/>
          <w:szCs w:val="24"/>
        </w:rPr>
        <w:t>Lavg</w:t>
      </w:r>
      <w:proofErr w:type="spellEnd"/>
      <w:r>
        <w:rPr>
          <w:rFonts w:ascii="Arial" w:hAnsi="Arial" w:cs="Arial"/>
          <w:bCs/>
          <w:sz w:val="24"/>
          <w:szCs w:val="24"/>
        </w:rPr>
        <w:t xml:space="preserve"> na equação:</w:t>
      </w:r>
    </w:p>
    <w:p w14:paraId="47466D31" w14:textId="73D7BFB3" w:rsidR="00234EB9" w:rsidRDefault="00234EB9" w:rsidP="00A20861">
      <w:pPr>
        <w:jc w:val="both"/>
        <w:rPr>
          <w:rFonts w:ascii="Arial" w:hAnsi="Arial" w:cs="Arial"/>
          <w:bCs/>
          <w:sz w:val="24"/>
          <w:szCs w:val="24"/>
        </w:rPr>
      </w:pPr>
    </w:p>
    <w:p w14:paraId="1B11579B" w14:textId="5F2E17DC" w:rsidR="00234EB9" w:rsidRDefault="00234EB9" w:rsidP="00234EB9">
      <w:pPr>
        <w:jc w:val="both"/>
        <w:rPr>
          <w:rFonts w:ascii="Arial" w:eastAsiaTheme="minorEastAsia" w:hAnsi="Arial" w:cs="Arial"/>
          <w:b/>
          <w:iCs/>
          <w:sz w:val="24"/>
          <w:szCs w:val="24"/>
        </w:rPr>
      </w:pPr>
      <w:r w:rsidRPr="00DD4D06">
        <w:rPr>
          <w:rFonts w:ascii="Arial" w:eastAsiaTheme="minorEastAsia" w:hAnsi="Arial" w:cs="Arial"/>
          <w:b/>
          <w:sz w:val="24"/>
          <w:szCs w:val="24"/>
        </w:rPr>
        <w:t>log</w:t>
      </w:r>
      <m:oMath>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+17</m:t>
        </m:r>
        <m:r>
          <m:rPr>
            <m:sty m:val="b"/>
          </m:rPr>
          <w:rPr>
            <w:rFonts w:ascii="Cambria Math" w:eastAsiaTheme="minorEastAsia" w:hAnsi="Cambria Math" w:cs="Arial"/>
            <w:sz w:val="24"/>
            <w:szCs w:val="24"/>
          </w:rPr>
          <m:t>=0,06 Lavg</m:t>
        </m:r>
        <m:r>
          <m:rPr>
            <m:sty m:val="b"/>
          </m:rPr>
          <w:rPr>
            <w:rFonts w:ascii="Cambria Math" w:eastAsiaTheme="minorEastAsia" w:hAnsi="Cambria Math" w:cs="Arial"/>
            <w:sz w:val="24"/>
            <w:szCs w:val="24"/>
          </w:rPr>
          <m:t xml:space="preserve"> ou </m:t>
        </m:r>
        <m:r>
          <m:rPr>
            <m:sty m:val="b"/>
          </m:rPr>
          <w:rPr>
            <w:rFonts w:ascii="Cambria Math" w:eastAsiaTheme="minorEastAsia" w:hAnsi="Cambria Math" w:cs="Arial"/>
            <w:sz w:val="24"/>
            <w:szCs w:val="24"/>
          </w:rPr>
          <m:t>0,06 Lavg</m:t>
        </m:r>
        <m:r>
          <m:rPr>
            <m:sty m:val="b"/>
          </m:rPr>
          <w:rPr>
            <w:rFonts w:ascii="Cambria Math" w:eastAsiaTheme="minorEastAsia" w:hAnsi="Cambria Math" w:cs="Arial"/>
            <w:sz w:val="24"/>
            <w:szCs w:val="24"/>
          </w:rPr>
          <m:t>+log</m:t>
        </m:r>
        <m:f>
          <m:fPr>
            <m:ctrlPr>
              <w:rPr>
                <w:rFonts w:ascii="Cambria Math" w:eastAsiaTheme="minorEastAsia" w:hAnsi="Cambria Math" w:cs="Arial"/>
                <w:b/>
                <w:sz w:val="24"/>
                <w:szCs w:val="24"/>
              </w:rPr>
            </m:ctrlPr>
          </m:fPr>
          <m:num>
            <m:r>
              <m:rPr>
                <m:sty m:val="b"/>
              </m:rPr>
              <w:rPr>
                <w:rFonts w:ascii="Cambria Math" w:eastAsiaTheme="minorEastAsia" w:hAnsi="Cambria Math" w:cs="Arial"/>
                <w:sz w:val="24"/>
                <w:szCs w:val="24"/>
              </w:rPr>
              <m:t>Dx8</m:t>
            </m:r>
          </m:num>
          <m:den>
            <m:r>
              <m:rPr>
                <m:sty m:val="b"/>
              </m:rPr>
              <w:rPr>
                <w:rFonts w:ascii="Cambria Math" w:eastAsiaTheme="minorEastAsia" w:hAnsi="Cambria Math" w:cs="Arial"/>
                <w:sz w:val="24"/>
                <w:szCs w:val="24"/>
              </w:rPr>
              <m:t>T</m:t>
            </m:r>
          </m:den>
        </m:f>
        <m:r>
          <m:rPr>
            <m:sty m:val="b"/>
          </m:rPr>
          <w:rPr>
            <w:rFonts w:ascii="Cambria Math" w:eastAsiaTheme="minorEastAsia" w:hAnsi="Cambria Math" w:cs="Arial"/>
            <w:sz w:val="24"/>
            <w:szCs w:val="24"/>
          </w:rPr>
          <m:t>+17</m:t>
        </m:r>
        <m:r>
          <m:rPr>
            <m:sty m:val="b"/>
          </m:rPr>
          <w:rPr>
            <w:rFonts w:ascii="Cambria Math" w:eastAsiaTheme="minorEastAsia" w:hAnsi="Cambria Math" w:cs="Arial"/>
            <w:sz w:val="24"/>
            <w:szCs w:val="24"/>
          </w:rPr>
          <m:t xml:space="preserve"> </m:t>
        </m:r>
      </m:oMath>
    </w:p>
    <w:p w14:paraId="36E21A22" w14:textId="301E8400" w:rsidR="00234EB9" w:rsidRDefault="00234EB9" w:rsidP="00A20861">
      <w:pPr>
        <w:jc w:val="both"/>
        <w:rPr>
          <w:rFonts w:ascii="Arial" w:hAnsi="Arial" w:cs="Arial"/>
          <w:bCs/>
          <w:sz w:val="24"/>
          <w:szCs w:val="24"/>
        </w:rPr>
      </w:pPr>
    </w:p>
    <w:p w14:paraId="1DBAB1F8" w14:textId="0C8064C7" w:rsidR="00234EB9" w:rsidRPr="00234EB9" w:rsidRDefault="00234EB9" w:rsidP="00A20861">
      <w:pPr>
        <w:jc w:val="both"/>
        <w:rPr>
          <w:rFonts w:ascii="Arial" w:eastAsiaTheme="minorEastAsia" w:hAnsi="Arial" w:cs="Arial"/>
          <w:bCs/>
          <w:sz w:val="24"/>
          <w:szCs w:val="24"/>
        </w:rPr>
      </w:pPr>
      <m:oMathPara>
        <m:oMathParaPr>
          <m:jc m:val="left"/>
        </m:oMathParaPr>
        <m:oMath>
          <m:r>
            <w:rPr>
              <w:rFonts w:ascii="Cambria Math" w:hAnsi="Cambria Math" w:cs="Arial"/>
              <w:sz w:val="24"/>
              <w:szCs w:val="24"/>
            </w:rPr>
            <m:t>Lavg=</m:t>
          </m:r>
          <m:f>
            <m:fPr>
              <m:ctrlPr>
                <w:rPr>
                  <w:rFonts w:ascii="Cambria Math" w:hAnsi="Cambria Math" w:cs="Arial"/>
                  <w:bCs/>
                  <w:i/>
                  <w:sz w:val="24"/>
                  <w:szCs w:val="24"/>
                </w:rPr>
              </m:ctrlPr>
            </m:fPr>
            <m:num>
              <m:r>
                <m:rPr>
                  <m:sty m:val="p"/>
                </m:rPr>
                <w:rPr>
                  <w:rFonts w:ascii="Cambria Math" w:hAnsi="Cambria Math" w:cs="Arial"/>
                  <w:sz w:val="24"/>
                  <w:szCs w:val="24"/>
                </w:rPr>
                <m:t>log</m:t>
              </m:r>
              <m:f>
                <m:fPr>
                  <m:ctrlPr>
                    <w:rPr>
                      <w:rFonts w:ascii="Cambria Math" w:hAnsi="Cambria Math" w:cs="Arial"/>
                      <w:bCs/>
                      <w:i/>
                      <w:sz w:val="24"/>
                      <w:szCs w:val="24"/>
                    </w:rPr>
                  </m:ctrlPr>
                </m:fPr>
                <m:num>
                  <m:r>
                    <w:rPr>
                      <w:rFonts w:ascii="Cambria Math" w:hAnsi="Cambria Math" w:cs="Arial"/>
                      <w:sz w:val="24"/>
                      <w:szCs w:val="24"/>
                    </w:rPr>
                    <m:t>Dx8</m:t>
                  </m:r>
                </m:num>
                <m:den>
                  <m:r>
                    <w:rPr>
                      <w:rFonts w:ascii="Cambria Math" w:hAnsi="Cambria Math" w:cs="Arial"/>
                      <w:sz w:val="24"/>
                      <w:szCs w:val="24"/>
                    </w:rPr>
                    <m:t>T</m:t>
                  </m:r>
                </m:den>
              </m:f>
              <m:r>
                <w:rPr>
                  <w:rFonts w:ascii="Cambria Math" w:hAnsi="Cambria Math" w:cs="Arial"/>
                  <w:sz w:val="24"/>
                  <w:szCs w:val="24"/>
                </w:rPr>
                <m:t>+17</m:t>
              </m:r>
            </m:num>
            <m:den>
              <m:r>
                <w:rPr>
                  <w:rFonts w:ascii="Cambria Math" w:hAnsi="Cambria Math" w:cs="Arial"/>
                  <w:sz w:val="24"/>
                  <w:szCs w:val="24"/>
                </w:rPr>
                <m:t>0,06</m:t>
              </m:r>
            </m:den>
          </m:f>
        </m:oMath>
      </m:oMathPara>
    </w:p>
    <w:p w14:paraId="34A6DE6A" w14:textId="00AF6439" w:rsidR="00234EB9" w:rsidRDefault="00234EB9" w:rsidP="00A20861">
      <w:pPr>
        <w:jc w:val="both"/>
        <w:rPr>
          <w:rFonts w:ascii="Arial" w:eastAsiaTheme="minorEastAsia" w:hAnsi="Arial" w:cs="Arial"/>
          <w:bCs/>
          <w:sz w:val="24"/>
          <w:szCs w:val="24"/>
        </w:rPr>
      </w:pPr>
    </w:p>
    <w:p w14:paraId="63A49EC5" w14:textId="7B890D6D" w:rsidR="00234EB9" w:rsidRDefault="00234EB9" w:rsidP="00A20861">
      <w:pPr>
        <w:jc w:val="both"/>
        <w:rPr>
          <w:rFonts w:ascii="Arial" w:eastAsiaTheme="minorEastAsia" w:hAnsi="Arial" w:cs="Arial"/>
          <w:bCs/>
          <w:sz w:val="24"/>
          <w:szCs w:val="24"/>
        </w:rPr>
      </w:pPr>
      <w:r>
        <w:rPr>
          <w:rFonts w:ascii="Arial" w:eastAsiaTheme="minorEastAsia" w:hAnsi="Arial" w:cs="Arial"/>
          <w:bCs/>
          <w:sz w:val="24"/>
          <w:szCs w:val="24"/>
        </w:rPr>
        <w:t>Desmembrando a equação, teremos</w:t>
      </w:r>
    </w:p>
    <w:p w14:paraId="53D51073" w14:textId="4C3CAC0C" w:rsidR="00234EB9" w:rsidRDefault="00234EB9" w:rsidP="00A20861">
      <w:pPr>
        <w:jc w:val="both"/>
        <w:rPr>
          <w:rFonts w:ascii="Arial" w:eastAsiaTheme="minorEastAsia" w:hAnsi="Arial" w:cs="Arial"/>
          <w:bCs/>
          <w:sz w:val="24"/>
          <w:szCs w:val="24"/>
        </w:rPr>
      </w:pPr>
    </w:p>
    <w:p w14:paraId="157BFDC8" w14:textId="5C069D41" w:rsidR="00234EB9" w:rsidRPr="00234EB9" w:rsidRDefault="00234EB9" w:rsidP="00234EB9">
      <w:pPr>
        <w:jc w:val="both"/>
        <w:rPr>
          <w:rFonts w:ascii="Arial" w:eastAsiaTheme="minorEastAsia" w:hAnsi="Arial" w:cs="Arial"/>
          <w:bCs/>
          <w:sz w:val="24"/>
          <w:szCs w:val="24"/>
        </w:rPr>
      </w:pPr>
      <m:oMathPara>
        <m:oMathParaPr>
          <m:jc m:val="left"/>
        </m:oMathParaPr>
        <m:oMath>
          <m:r>
            <w:rPr>
              <w:rFonts w:ascii="Cambria Math" w:hAnsi="Cambria Math" w:cs="Arial"/>
              <w:sz w:val="24"/>
              <w:szCs w:val="24"/>
            </w:rPr>
            <m:t>Lavg=</m:t>
          </m:r>
          <m:f>
            <m:fPr>
              <m:ctrlPr>
                <w:rPr>
                  <w:rFonts w:ascii="Cambria Math" w:hAnsi="Cambria Math" w:cs="Arial"/>
                  <w:bCs/>
                  <w:i/>
                  <w:sz w:val="24"/>
                  <w:szCs w:val="24"/>
                </w:rPr>
              </m:ctrlPr>
            </m:fPr>
            <m:num>
              <m:r>
                <w:rPr>
                  <w:rFonts w:ascii="Cambria Math" w:hAnsi="Cambria Math" w:cs="Arial"/>
                  <w:sz w:val="24"/>
                  <w:szCs w:val="24"/>
                </w:rPr>
                <m:t>1</m:t>
              </m:r>
            </m:num>
            <m:den>
              <m:r>
                <w:rPr>
                  <w:rFonts w:ascii="Cambria Math" w:hAnsi="Cambria Math" w:cs="Arial"/>
                  <w:sz w:val="24"/>
                  <w:szCs w:val="24"/>
                </w:rPr>
                <m:t>0,06</m:t>
              </m:r>
            </m:den>
          </m:f>
          <m:r>
            <m:rPr>
              <m:sty m:val="p"/>
            </m:rPr>
            <w:rPr>
              <w:rFonts w:ascii="Cambria Math" w:hAnsi="Cambria Math" w:cs="Arial"/>
              <w:sz w:val="24"/>
              <w:szCs w:val="24"/>
            </w:rPr>
            <m:t>log</m:t>
          </m:r>
          <m:f>
            <m:fPr>
              <m:ctrlPr>
                <w:rPr>
                  <w:rFonts w:ascii="Cambria Math" w:hAnsi="Cambria Math" w:cs="Arial"/>
                  <w:bCs/>
                  <w:i/>
                  <w:sz w:val="24"/>
                  <w:szCs w:val="24"/>
                </w:rPr>
              </m:ctrlPr>
            </m:fPr>
            <m:num>
              <m:r>
                <w:rPr>
                  <w:rFonts w:ascii="Cambria Math" w:hAnsi="Cambria Math" w:cs="Arial"/>
                  <w:sz w:val="24"/>
                  <w:szCs w:val="24"/>
                </w:rPr>
                <m:t>Dx8</m:t>
              </m:r>
            </m:num>
            <m:den>
              <m:r>
                <w:rPr>
                  <w:rFonts w:ascii="Cambria Math" w:hAnsi="Cambria Math" w:cs="Arial"/>
                  <w:sz w:val="24"/>
                  <w:szCs w:val="24"/>
                </w:rPr>
                <m:t>T</m:t>
              </m:r>
            </m:den>
          </m:f>
          <m:r>
            <w:rPr>
              <w:rFonts w:ascii="Cambria Math" w:hAnsi="Cambria Math" w:cs="Arial"/>
              <w:sz w:val="24"/>
              <w:szCs w:val="24"/>
            </w:rPr>
            <m:t xml:space="preserve">+ </m:t>
          </m:r>
          <m:f>
            <m:fPr>
              <m:ctrlPr>
                <w:rPr>
                  <w:rFonts w:ascii="Cambria Math" w:hAnsi="Cambria Math" w:cs="Arial"/>
                  <w:bCs/>
                  <w:i/>
                  <w:sz w:val="24"/>
                  <w:szCs w:val="24"/>
                </w:rPr>
              </m:ctrlPr>
            </m:fPr>
            <m:num>
              <m:r>
                <w:rPr>
                  <w:rFonts w:ascii="Cambria Math" w:hAnsi="Cambria Math" w:cs="Arial"/>
                  <w:sz w:val="24"/>
                  <w:szCs w:val="24"/>
                </w:rPr>
                <m:t>17</m:t>
              </m:r>
            </m:num>
            <m:den>
              <m:r>
                <w:rPr>
                  <w:rFonts w:ascii="Cambria Math" w:hAnsi="Cambria Math" w:cs="Arial"/>
                  <w:sz w:val="24"/>
                  <w:szCs w:val="24"/>
                </w:rPr>
                <m:t>0,06</m:t>
              </m:r>
            </m:den>
          </m:f>
        </m:oMath>
      </m:oMathPara>
    </w:p>
    <w:p w14:paraId="4EA11A55" w14:textId="77777777" w:rsidR="00234EB9" w:rsidRDefault="00234EB9" w:rsidP="00A20861">
      <w:pPr>
        <w:jc w:val="both"/>
        <w:rPr>
          <w:rFonts w:ascii="Arial" w:eastAsiaTheme="minorEastAsia" w:hAnsi="Arial" w:cs="Arial"/>
          <w:bCs/>
          <w:sz w:val="24"/>
          <w:szCs w:val="24"/>
        </w:rPr>
      </w:pPr>
    </w:p>
    <w:p w14:paraId="4995536F" w14:textId="107A75C8" w:rsidR="006C69C8" w:rsidRPr="00DD4D06" w:rsidRDefault="00DD4D06" w:rsidP="000B7101">
      <w:pPr>
        <w:jc w:val="both"/>
        <w:rPr>
          <w:rFonts w:ascii="Arial" w:eastAsiaTheme="minorEastAsia" w:hAnsi="Arial" w:cs="Arial"/>
          <w:b/>
          <w:sz w:val="28"/>
          <w:szCs w:val="28"/>
        </w:rPr>
      </w:pPr>
      <m:oMathPara>
        <m:oMathParaPr>
          <m:jc m:val="left"/>
        </m:oMathParaPr>
        <m:oMath>
          <m:r>
            <m:rPr>
              <m:sty m:val="b"/>
            </m:rPr>
            <w:rPr>
              <w:rFonts w:ascii="Cambria Math" w:hAnsi="Cambria Math" w:cs="Arial"/>
              <w:sz w:val="28"/>
              <w:szCs w:val="28"/>
            </w:rPr>
            <m:t>L</m:t>
          </m:r>
          <m:r>
            <m:rPr>
              <m:sty m:val="b"/>
            </m:rPr>
            <w:rPr>
              <w:rFonts w:ascii="Cambria Math" w:hAnsi="Cambria Math" w:cs="Arial"/>
              <w:sz w:val="28"/>
              <w:szCs w:val="28"/>
              <w:shd w:val="clear" w:color="auto" w:fill="FFFF00"/>
            </w:rPr>
            <m:t>avg=16,61log</m:t>
          </m:r>
          <m:f>
            <m:fPr>
              <m:ctrlPr>
                <w:rPr>
                  <w:rFonts w:ascii="Cambria Math" w:hAnsi="Cambria Math" w:cs="Arial"/>
                  <w:b/>
                  <w:iCs/>
                  <w:sz w:val="28"/>
                  <w:szCs w:val="28"/>
                  <w:shd w:val="clear" w:color="auto" w:fill="FFFF00"/>
                </w:rPr>
              </m:ctrlPr>
            </m:fPr>
            <m:num>
              <m:r>
                <m:rPr>
                  <m:sty m:val="b"/>
                </m:rPr>
                <w:rPr>
                  <w:rFonts w:ascii="Cambria Math" w:hAnsi="Cambria Math" w:cs="Arial"/>
                  <w:sz w:val="28"/>
                  <w:szCs w:val="28"/>
                  <w:shd w:val="clear" w:color="auto" w:fill="FFFF00"/>
                </w:rPr>
                <m:t>Dx8</m:t>
              </m:r>
            </m:num>
            <m:den>
              <m:r>
                <m:rPr>
                  <m:sty m:val="b"/>
                </m:rPr>
                <w:rPr>
                  <w:rFonts w:ascii="Cambria Math" w:hAnsi="Cambria Math" w:cs="Arial"/>
                  <w:sz w:val="28"/>
                  <w:szCs w:val="28"/>
                  <w:shd w:val="clear" w:color="auto" w:fill="FFFF00"/>
                </w:rPr>
                <m:t>T</m:t>
              </m:r>
            </m:den>
          </m:f>
          <m:r>
            <m:rPr>
              <m:sty m:val="b"/>
            </m:rPr>
            <w:rPr>
              <w:rFonts w:ascii="Cambria Math" w:hAnsi="Cambria Math" w:cs="Arial"/>
              <w:sz w:val="28"/>
              <w:szCs w:val="28"/>
              <w:shd w:val="clear" w:color="auto" w:fill="FFFF00"/>
            </w:rPr>
            <m:t>+ 8</m:t>
          </m:r>
          <m:r>
            <m:rPr>
              <m:sty m:val="bi"/>
            </m:rPr>
            <w:rPr>
              <w:rFonts w:ascii="Cambria Math" w:hAnsi="Cambria Math" w:cs="Arial"/>
              <w:sz w:val="28"/>
              <w:szCs w:val="28"/>
              <w:highlight w:val="yellow"/>
            </w:rPr>
            <m:t>5</m:t>
          </m:r>
        </m:oMath>
      </m:oMathPara>
    </w:p>
    <w:p w14:paraId="7A0D7E4B" w14:textId="6BC082EE" w:rsidR="00234EB9" w:rsidRDefault="00234EB9" w:rsidP="00A20861">
      <w:pPr>
        <w:jc w:val="both"/>
        <w:rPr>
          <w:rFonts w:ascii="Arial" w:hAnsi="Arial" w:cs="Arial"/>
          <w:bCs/>
          <w:sz w:val="24"/>
          <w:szCs w:val="24"/>
        </w:rPr>
      </w:pPr>
    </w:p>
    <w:p w14:paraId="536BD2E8" w14:textId="4F6BFC46" w:rsidR="006C69C8" w:rsidRDefault="006C69C8" w:rsidP="00A20861">
      <w:pPr>
        <w:jc w:val="both"/>
        <w:rPr>
          <w:rFonts w:ascii="Arial" w:hAnsi="Arial" w:cs="Arial"/>
          <w:b/>
          <w:sz w:val="24"/>
          <w:szCs w:val="24"/>
        </w:rPr>
      </w:pPr>
      <w:r w:rsidRPr="006C69C8">
        <w:rPr>
          <w:rFonts w:ascii="Arial" w:hAnsi="Arial" w:cs="Arial"/>
          <w:b/>
          <w:sz w:val="24"/>
          <w:szCs w:val="24"/>
        </w:rPr>
        <w:t>3-NEN</w:t>
      </w:r>
    </w:p>
    <w:p w14:paraId="7CB9DEFF" w14:textId="70433B7F" w:rsidR="006C69C8" w:rsidRPr="006C69C8" w:rsidRDefault="006C69C8" w:rsidP="00A20861">
      <w:pPr>
        <w:jc w:val="both"/>
        <w:rPr>
          <w:rFonts w:ascii="Arial" w:hAnsi="Arial" w:cs="Arial"/>
          <w:bCs/>
          <w:sz w:val="24"/>
          <w:szCs w:val="24"/>
        </w:rPr>
      </w:pPr>
      <w:r w:rsidRPr="006C69C8">
        <w:rPr>
          <w:rFonts w:ascii="Arial" w:hAnsi="Arial" w:cs="Arial"/>
          <w:bCs/>
          <w:sz w:val="24"/>
          <w:szCs w:val="24"/>
        </w:rPr>
        <w:t>A determinação do NEN toma como base a mesma equação da dose de ruído representativa do critério adotado no anexo 1 da NR-15</w:t>
      </w:r>
    </w:p>
    <w:p w14:paraId="53085001" w14:textId="73634249" w:rsidR="006C69C8" w:rsidRDefault="006C69C8" w:rsidP="00A20861">
      <w:pPr>
        <w:jc w:val="both"/>
        <w:rPr>
          <w:rFonts w:ascii="Arial" w:hAnsi="Arial" w:cs="Arial"/>
          <w:bCs/>
          <w:sz w:val="24"/>
          <w:szCs w:val="24"/>
        </w:rPr>
      </w:pPr>
    </w:p>
    <w:p w14:paraId="6F3B4FF9" w14:textId="77777777" w:rsidR="00571E91" w:rsidRPr="00234EB9" w:rsidRDefault="00571E91" w:rsidP="000B7101">
      <w:pPr>
        <w:jc w:val="both"/>
        <w:rPr>
          <w:rFonts w:ascii="Arial" w:eastAsiaTheme="minorEastAsia" w:hAnsi="Arial" w:cs="Arial"/>
          <w:bCs/>
          <w:sz w:val="24"/>
          <w:szCs w:val="24"/>
        </w:rPr>
      </w:pPr>
      <m:oMathPara>
        <m:oMathParaPr>
          <m:jc m:val="left"/>
        </m:oMathParaPr>
        <m:oMath>
          <m:r>
            <w:rPr>
              <w:rFonts w:ascii="Cambria Math" w:hAnsi="Cambria Math" w:cs="Arial"/>
              <w:sz w:val="24"/>
              <w:szCs w:val="24"/>
            </w:rPr>
            <m:t>Lavg=16,61</m:t>
          </m:r>
          <m:r>
            <m:rPr>
              <m:sty m:val="p"/>
            </m:rPr>
            <w:rPr>
              <w:rFonts w:ascii="Cambria Math" w:hAnsi="Cambria Math" w:cs="Arial"/>
              <w:sz w:val="24"/>
              <w:szCs w:val="24"/>
            </w:rPr>
            <m:t>log</m:t>
          </m:r>
          <m:f>
            <m:fPr>
              <m:ctrlPr>
                <w:rPr>
                  <w:rFonts w:ascii="Cambria Math" w:hAnsi="Cambria Math" w:cs="Arial"/>
                  <w:bCs/>
                  <w:i/>
                  <w:sz w:val="24"/>
                  <w:szCs w:val="24"/>
                </w:rPr>
              </m:ctrlPr>
            </m:fPr>
            <m:num>
              <m:r>
                <w:rPr>
                  <w:rFonts w:ascii="Cambria Math" w:hAnsi="Cambria Math" w:cs="Arial"/>
                  <w:sz w:val="24"/>
                  <w:szCs w:val="24"/>
                </w:rPr>
                <m:t>Dx8</m:t>
              </m:r>
            </m:num>
            <m:den>
              <m:r>
                <w:rPr>
                  <w:rFonts w:ascii="Cambria Math" w:hAnsi="Cambria Math" w:cs="Arial"/>
                  <w:sz w:val="24"/>
                  <w:szCs w:val="24"/>
                </w:rPr>
                <m:t>T</m:t>
              </m:r>
            </m:den>
          </m:f>
          <m:r>
            <w:rPr>
              <w:rFonts w:ascii="Cambria Math" w:hAnsi="Cambria Math" w:cs="Arial"/>
              <w:sz w:val="24"/>
              <w:szCs w:val="24"/>
            </w:rPr>
            <m:t>+ 85</m:t>
          </m:r>
        </m:oMath>
      </m:oMathPara>
    </w:p>
    <w:p w14:paraId="41F2E926" w14:textId="517806E1" w:rsidR="00571E91" w:rsidRDefault="00571E91" w:rsidP="00A20861">
      <w:pPr>
        <w:jc w:val="both"/>
        <w:rPr>
          <w:rFonts w:ascii="Arial" w:hAnsi="Arial" w:cs="Arial"/>
          <w:bCs/>
          <w:sz w:val="24"/>
          <w:szCs w:val="24"/>
        </w:rPr>
      </w:pPr>
    </w:p>
    <w:p w14:paraId="04ACD6A9" w14:textId="4D887A6E" w:rsidR="00571E91" w:rsidRDefault="00571E91" w:rsidP="00A20861">
      <w:pPr>
        <w:jc w:val="both"/>
        <w:rPr>
          <w:rFonts w:ascii="Arial" w:hAnsi="Arial" w:cs="Arial"/>
          <w:bCs/>
          <w:sz w:val="24"/>
          <w:szCs w:val="24"/>
        </w:rPr>
      </w:pPr>
      <w:r>
        <w:rPr>
          <w:rFonts w:ascii="Arial" w:hAnsi="Arial" w:cs="Arial"/>
          <w:bCs/>
          <w:sz w:val="24"/>
          <w:szCs w:val="24"/>
        </w:rPr>
        <w:lastRenderedPageBreak/>
        <w:t>Substituindo o D por TE/8</w:t>
      </w:r>
      <w:r w:rsidR="000B7101">
        <w:rPr>
          <w:rFonts w:ascii="Arial" w:hAnsi="Arial" w:cs="Arial"/>
          <w:bCs/>
          <w:sz w:val="24"/>
          <w:szCs w:val="24"/>
        </w:rPr>
        <w:t xml:space="preserve"> </w:t>
      </w:r>
      <w:r>
        <w:rPr>
          <w:rFonts w:ascii="Arial" w:hAnsi="Arial" w:cs="Arial"/>
          <w:bCs/>
          <w:sz w:val="24"/>
          <w:szCs w:val="24"/>
        </w:rPr>
        <w:t xml:space="preserve">  e T por 8h</w:t>
      </w:r>
      <w:r w:rsidR="000B7101">
        <w:rPr>
          <w:rFonts w:ascii="Arial" w:hAnsi="Arial" w:cs="Arial"/>
          <w:bCs/>
          <w:sz w:val="24"/>
          <w:szCs w:val="24"/>
        </w:rPr>
        <w:t xml:space="preserve">. A dose de </w:t>
      </w:r>
      <w:r w:rsidR="00DD4D06">
        <w:rPr>
          <w:rFonts w:ascii="Arial" w:hAnsi="Arial" w:cs="Arial"/>
          <w:bCs/>
          <w:sz w:val="24"/>
          <w:szCs w:val="24"/>
        </w:rPr>
        <w:t>ruído é</w:t>
      </w:r>
      <w:r w:rsidR="000B7101">
        <w:rPr>
          <w:rFonts w:ascii="Arial" w:hAnsi="Arial" w:cs="Arial"/>
          <w:bCs/>
          <w:sz w:val="24"/>
          <w:szCs w:val="24"/>
        </w:rPr>
        <w:t xml:space="preserve"> </w:t>
      </w:r>
      <w:r w:rsidR="00DD4D06">
        <w:rPr>
          <w:rFonts w:ascii="Arial" w:hAnsi="Arial" w:cs="Arial"/>
          <w:bCs/>
          <w:sz w:val="24"/>
          <w:szCs w:val="24"/>
        </w:rPr>
        <w:t>somatória</w:t>
      </w:r>
      <w:r w:rsidR="000B7101">
        <w:rPr>
          <w:rFonts w:ascii="Arial" w:hAnsi="Arial" w:cs="Arial"/>
          <w:bCs/>
          <w:sz w:val="24"/>
          <w:szCs w:val="24"/>
        </w:rPr>
        <w:t xml:space="preserve"> das frações </w:t>
      </w:r>
      <m:oMath>
        <m:f>
          <m:fPr>
            <m:ctrlPr>
              <w:rPr>
                <w:rFonts w:ascii="Cambria Math" w:hAnsi="Cambria Math" w:cs="Arial"/>
                <w:bCs/>
                <w:i/>
                <w:sz w:val="24"/>
                <w:szCs w:val="24"/>
              </w:rPr>
            </m:ctrlPr>
          </m:fPr>
          <m:num>
            <m:sSub>
              <m:sSubPr>
                <m:ctrlPr>
                  <w:rPr>
                    <w:rFonts w:ascii="Cambria Math" w:hAnsi="Cambria Math" w:cs="Arial"/>
                    <w:bCs/>
                    <w:i/>
                    <w:sz w:val="24"/>
                    <w:szCs w:val="24"/>
                  </w:rPr>
                </m:ctrlPr>
              </m:sSubPr>
              <m:e>
                <m:r>
                  <w:rPr>
                    <w:rFonts w:ascii="Cambria Math" w:hAnsi="Cambria Math" w:cs="Arial"/>
                    <w:sz w:val="24"/>
                    <w:szCs w:val="24"/>
                  </w:rPr>
                  <m:t>C</m:t>
                </m:r>
              </m:e>
              <m:sub>
                <m:r>
                  <w:rPr>
                    <w:rFonts w:ascii="Cambria Math" w:hAnsi="Cambria Math" w:cs="Arial"/>
                    <w:sz w:val="24"/>
                    <w:szCs w:val="24"/>
                  </w:rPr>
                  <m:t>n</m:t>
                </m:r>
              </m:sub>
            </m:sSub>
          </m:num>
          <m:den>
            <m:sSub>
              <m:sSubPr>
                <m:ctrlPr>
                  <w:rPr>
                    <w:rFonts w:ascii="Cambria Math" w:hAnsi="Cambria Math" w:cs="Arial"/>
                    <w:bCs/>
                    <w:i/>
                    <w:sz w:val="24"/>
                    <w:szCs w:val="24"/>
                  </w:rPr>
                </m:ctrlPr>
              </m:sSubPr>
              <m:e>
                <m:r>
                  <w:rPr>
                    <w:rFonts w:ascii="Cambria Math" w:hAnsi="Cambria Math" w:cs="Arial"/>
                    <w:sz w:val="24"/>
                    <w:szCs w:val="24"/>
                  </w:rPr>
                  <m:t>T</m:t>
                </m:r>
              </m:e>
              <m:sub>
                <m:r>
                  <w:rPr>
                    <w:rFonts w:ascii="Cambria Math" w:hAnsi="Cambria Math" w:cs="Arial"/>
                    <w:sz w:val="24"/>
                    <w:szCs w:val="24"/>
                  </w:rPr>
                  <m:t>n</m:t>
                </m:r>
              </m:sub>
            </m:sSub>
          </m:den>
        </m:f>
        <m:r>
          <w:rPr>
            <w:rFonts w:ascii="Cambria Math" w:hAnsi="Cambria Math" w:cs="Arial"/>
            <w:sz w:val="24"/>
            <w:szCs w:val="24"/>
          </w:rPr>
          <m:t xml:space="preserve">ou </m:t>
        </m:r>
        <m:f>
          <m:fPr>
            <m:ctrlPr>
              <w:rPr>
                <w:rFonts w:ascii="Cambria Math" w:hAnsi="Cambria Math" w:cs="Arial"/>
                <w:bCs/>
                <w:i/>
                <w:sz w:val="24"/>
                <w:szCs w:val="24"/>
              </w:rPr>
            </m:ctrlPr>
          </m:fPr>
          <m:num>
            <m:r>
              <w:rPr>
                <w:rFonts w:ascii="Cambria Math" w:hAnsi="Cambria Math" w:cs="Arial"/>
                <w:sz w:val="24"/>
                <w:szCs w:val="24"/>
              </w:rPr>
              <m:t>TE</m:t>
            </m:r>
          </m:num>
          <m:den>
            <m:r>
              <w:rPr>
                <w:rFonts w:ascii="Cambria Math" w:hAnsi="Cambria Math" w:cs="Arial"/>
                <w:sz w:val="24"/>
                <w:szCs w:val="24"/>
              </w:rPr>
              <m:t>TM</m:t>
            </m:r>
          </m:den>
        </m:f>
      </m:oMath>
      <w:r w:rsidR="000B7101">
        <w:rPr>
          <w:rFonts w:ascii="Arial" w:eastAsiaTheme="minorEastAsia" w:hAnsi="Arial" w:cs="Arial"/>
          <w:bCs/>
          <w:sz w:val="24"/>
          <w:szCs w:val="24"/>
        </w:rPr>
        <w:t xml:space="preserve">. Para jornada de 8h, a dose é igual a </w:t>
      </w:r>
      <m:oMath>
        <m:f>
          <m:fPr>
            <m:ctrlPr>
              <w:rPr>
                <w:rFonts w:ascii="Cambria Math" w:eastAsiaTheme="minorEastAsia" w:hAnsi="Cambria Math" w:cs="Arial"/>
                <w:bCs/>
                <w:i/>
                <w:sz w:val="24"/>
                <w:szCs w:val="24"/>
              </w:rPr>
            </m:ctrlPr>
          </m:fPr>
          <m:num>
            <m:r>
              <w:rPr>
                <w:rFonts w:ascii="Cambria Math" w:eastAsiaTheme="minorEastAsia" w:hAnsi="Cambria Math" w:cs="Arial"/>
                <w:sz w:val="24"/>
                <w:szCs w:val="24"/>
              </w:rPr>
              <m:t>TE</m:t>
            </m:r>
          </m:num>
          <m:den>
            <m:r>
              <w:rPr>
                <w:rFonts w:ascii="Cambria Math" w:eastAsiaTheme="minorEastAsia" w:hAnsi="Cambria Math" w:cs="Arial"/>
                <w:sz w:val="24"/>
                <w:szCs w:val="24"/>
              </w:rPr>
              <m:t>8</m:t>
            </m:r>
          </m:den>
        </m:f>
      </m:oMath>
      <w:r w:rsidR="00DD4D06">
        <w:rPr>
          <w:rFonts w:ascii="Arial" w:eastAsiaTheme="minorEastAsia" w:hAnsi="Arial" w:cs="Arial"/>
          <w:bCs/>
          <w:sz w:val="24"/>
          <w:szCs w:val="24"/>
        </w:rPr>
        <w:t>. O TE é o tempo de exposição</w:t>
      </w:r>
    </w:p>
    <w:p w14:paraId="261F7D2B" w14:textId="4F1DAC45" w:rsidR="00571E91" w:rsidRDefault="00571E91" w:rsidP="00A20861">
      <w:pPr>
        <w:jc w:val="both"/>
        <w:rPr>
          <w:rFonts w:ascii="Arial" w:hAnsi="Arial" w:cs="Arial"/>
          <w:bCs/>
          <w:sz w:val="24"/>
          <w:szCs w:val="24"/>
        </w:rPr>
      </w:pPr>
    </w:p>
    <w:p w14:paraId="77EA724C" w14:textId="13E7CB63" w:rsidR="00DD4D06" w:rsidRPr="00234EB9" w:rsidRDefault="00DD4D06" w:rsidP="00DD4D06">
      <w:pPr>
        <w:jc w:val="both"/>
        <w:rPr>
          <w:rFonts w:ascii="Arial" w:eastAsiaTheme="minorEastAsia" w:hAnsi="Arial" w:cs="Arial"/>
          <w:bCs/>
          <w:sz w:val="24"/>
          <w:szCs w:val="24"/>
        </w:rPr>
      </w:pPr>
      <m:oMathPara>
        <m:oMathParaPr>
          <m:jc m:val="left"/>
        </m:oMathParaPr>
        <m:oMath>
          <m:r>
            <w:rPr>
              <w:rFonts w:ascii="Cambria Math" w:hAnsi="Cambria Math" w:cs="Arial"/>
              <w:sz w:val="24"/>
              <w:szCs w:val="24"/>
            </w:rPr>
            <m:t>Lavg=16,61</m:t>
          </m:r>
          <m:r>
            <m:rPr>
              <m:sty m:val="p"/>
            </m:rPr>
            <w:rPr>
              <w:rFonts w:ascii="Cambria Math" w:hAnsi="Cambria Math" w:cs="Arial"/>
              <w:sz w:val="24"/>
              <w:szCs w:val="24"/>
            </w:rPr>
            <m:t>log</m:t>
          </m:r>
          <m:f>
            <m:fPr>
              <m:ctrlPr>
                <w:rPr>
                  <w:rFonts w:ascii="Cambria Math" w:hAnsi="Cambria Math" w:cs="Arial"/>
                  <w:bCs/>
                  <w:i/>
                  <w:sz w:val="24"/>
                  <w:szCs w:val="24"/>
                </w:rPr>
              </m:ctrlPr>
            </m:fPr>
            <m:num>
              <m:f>
                <m:fPr>
                  <m:ctrlPr>
                    <w:rPr>
                      <w:rFonts w:ascii="Cambria Math" w:hAnsi="Cambria Math" w:cs="Arial"/>
                      <w:bCs/>
                      <w:i/>
                      <w:sz w:val="24"/>
                      <w:szCs w:val="24"/>
                    </w:rPr>
                  </m:ctrlPr>
                </m:fPr>
                <m:num>
                  <m:r>
                    <w:rPr>
                      <w:rFonts w:ascii="Cambria Math" w:hAnsi="Cambria Math" w:cs="Arial"/>
                      <w:sz w:val="24"/>
                      <w:szCs w:val="24"/>
                    </w:rPr>
                    <m:t>TE</m:t>
                  </m:r>
                </m:num>
                <m:den>
                  <m:r>
                    <w:rPr>
                      <w:rFonts w:ascii="Cambria Math" w:hAnsi="Cambria Math" w:cs="Arial"/>
                      <w:sz w:val="24"/>
                      <w:szCs w:val="24"/>
                    </w:rPr>
                    <m:t>8</m:t>
                  </m:r>
                </m:den>
              </m:f>
              <m:r>
                <w:rPr>
                  <w:rFonts w:ascii="Cambria Math" w:hAnsi="Cambria Math" w:cs="Arial"/>
                  <w:sz w:val="24"/>
                  <w:szCs w:val="24"/>
                </w:rPr>
                <m:t>x8</m:t>
              </m:r>
            </m:num>
            <m:den>
              <m:r>
                <w:rPr>
                  <w:rFonts w:ascii="Cambria Math" w:hAnsi="Cambria Math" w:cs="Arial"/>
                  <w:sz w:val="24"/>
                  <w:szCs w:val="24"/>
                </w:rPr>
                <m:t>8</m:t>
              </m:r>
            </m:den>
          </m:f>
          <m:r>
            <w:rPr>
              <w:rFonts w:ascii="Cambria Math" w:hAnsi="Cambria Math" w:cs="Arial"/>
              <w:sz w:val="24"/>
              <w:szCs w:val="24"/>
            </w:rPr>
            <m:t>+ 85</m:t>
          </m:r>
        </m:oMath>
      </m:oMathPara>
    </w:p>
    <w:p w14:paraId="4066C016" w14:textId="3E725B53" w:rsidR="00DD4D06" w:rsidRDefault="00DD4D06" w:rsidP="00A20861">
      <w:pPr>
        <w:jc w:val="both"/>
        <w:rPr>
          <w:rFonts w:ascii="Arial" w:hAnsi="Arial" w:cs="Arial"/>
          <w:bCs/>
          <w:sz w:val="24"/>
          <w:szCs w:val="24"/>
        </w:rPr>
      </w:pPr>
    </w:p>
    <w:p w14:paraId="44264822" w14:textId="2682D227" w:rsidR="00DD4D06" w:rsidRDefault="00DD4D06" w:rsidP="00A20861">
      <w:pPr>
        <w:jc w:val="both"/>
        <w:rPr>
          <w:rFonts w:ascii="Arial" w:hAnsi="Arial" w:cs="Arial"/>
          <w:bCs/>
          <w:sz w:val="24"/>
          <w:szCs w:val="24"/>
        </w:rPr>
      </w:pPr>
      <w:r>
        <w:rPr>
          <w:rFonts w:ascii="Arial" w:hAnsi="Arial" w:cs="Arial"/>
          <w:bCs/>
          <w:sz w:val="24"/>
          <w:szCs w:val="24"/>
        </w:rPr>
        <w:t>Simplificando a equação:</w:t>
      </w:r>
    </w:p>
    <w:p w14:paraId="370D4A03" w14:textId="717DF833" w:rsidR="00DD4D06" w:rsidRPr="00DD4D06" w:rsidRDefault="00DD4D06" w:rsidP="00DD4D06">
      <w:pPr>
        <w:jc w:val="both"/>
        <w:rPr>
          <w:rFonts w:ascii="Arial" w:eastAsiaTheme="minorEastAsia" w:hAnsi="Arial" w:cs="Arial"/>
          <w:bCs/>
          <w:iCs/>
          <w:sz w:val="24"/>
          <w:szCs w:val="24"/>
        </w:rPr>
      </w:pPr>
      <m:oMathPara>
        <m:oMathParaPr>
          <m:jc m:val="left"/>
        </m:oMathParaPr>
        <m:oMath>
          <m:r>
            <m:rPr>
              <m:sty m:val="p"/>
            </m:rPr>
            <w:rPr>
              <w:rFonts w:ascii="Cambria Math" w:hAnsi="Cambria Math" w:cs="Arial"/>
              <w:sz w:val="24"/>
              <w:szCs w:val="24"/>
            </w:rPr>
            <m:t>Lavg=16,61log</m:t>
          </m:r>
          <m:f>
            <m:fPr>
              <m:ctrlPr>
                <w:rPr>
                  <w:rFonts w:ascii="Cambria Math" w:hAnsi="Cambria Math" w:cs="Arial"/>
                  <w:bCs/>
                  <w:iCs/>
                  <w:sz w:val="24"/>
                  <w:szCs w:val="24"/>
                </w:rPr>
              </m:ctrlPr>
            </m:fPr>
            <m:num>
              <m:r>
                <m:rPr>
                  <m:sty m:val="p"/>
                </m:rPr>
                <w:rPr>
                  <w:rFonts w:ascii="Cambria Math" w:hAnsi="Cambria Math" w:cs="Arial"/>
                  <w:sz w:val="24"/>
                  <w:szCs w:val="24"/>
                </w:rPr>
                <m:t>TE</m:t>
              </m:r>
            </m:num>
            <m:den>
              <m:r>
                <m:rPr>
                  <m:sty m:val="p"/>
                </m:rPr>
                <w:rPr>
                  <w:rFonts w:ascii="Cambria Math" w:hAnsi="Cambria Math" w:cs="Arial"/>
                  <w:sz w:val="24"/>
                  <w:szCs w:val="24"/>
                </w:rPr>
                <m:t>8</m:t>
              </m:r>
            </m:den>
          </m:f>
          <m:r>
            <m:rPr>
              <m:sty m:val="p"/>
            </m:rPr>
            <w:rPr>
              <w:rFonts w:ascii="Cambria Math" w:hAnsi="Cambria Math" w:cs="Arial"/>
              <w:sz w:val="24"/>
              <w:szCs w:val="24"/>
            </w:rPr>
            <m:t>+ 85</m:t>
          </m:r>
        </m:oMath>
      </m:oMathPara>
    </w:p>
    <w:p w14:paraId="08A7B22B" w14:textId="0C651313" w:rsidR="00DD4D06" w:rsidRDefault="00DD4D06" w:rsidP="00DD4D06">
      <w:pPr>
        <w:jc w:val="both"/>
        <w:rPr>
          <w:rFonts w:ascii="Arial" w:eastAsiaTheme="minorEastAsia" w:hAnsi="Arial" w:cs="Arial"/>
          <w:bCs/>
          <w:iCs/>
          <w:sz w:val="24"/>
          <w:szCs w:val="24"/>
        </w:rPr>
      </w:pPr>
      <w:r>
        <w:rPr>
          <w:rFonts w:ascii="Arial" w:eastAsiaTheme="minorEastAsia" w:hAnsi="Arial" w:cs="Arial"/>
          <w:bCs/>
          <w:iCs/>
          <w:sz w:val="24"/>
          <w:szCs w:val="24"/>
        </w:rPr>
        <w:t>Ou seja:</w:t>
      </w:r>
    </w:p>
    <w:p w14:paraId="47C38CB3" w14:textId="1296965A" w:rsidR="00DD4D06" w:rsidRPr="00DD4D06" w:rsidRDefault="00DD4D06" w:rsidP="00DD4D06">
      <w:pPr>
        <w:jc w:val="both"/>
        <w:rPr>
          <w:rFonts w:ascii="Arial" w:eastAsiaTheme="minorEastAsia" w:hAnsi="Arial" w:cs="Arial"/>
          <w:b/>
          <w:iCs/>
          <w:sz w:val="28"/>
          <w:szCs w:val="28"/>
        </w:rPr>
      </w:pPr>
      <m:oMathPara>
        <m:oMathParaPr>
          <m:jc m:val="left"/>
        </m:oMathParaPr>
        <m:oMath>
          <m:r>
            <m:rPr>
              <m:sty m:val="b"/>
            </m:rPr>
            <w:rPr>
              <w:rFonts w:ascii="Cambria Math" w:hAnsi="Cambria Math" w:cs="Arial"/>
              <w:sz w:val="28"/>
              <w:szCs w:val="28"/>
              <w:shd w:val="clear" w:color="auto" w:fill="FFFF00"/>
            </w:rPr>
            <m:t>NEN=85+16</m:t>
          </m:r>
          <m:r>
            <m:rPr>
              <m:sty m:val="b"/>
            </m:rPr>
            <w:rPr>
              <w:rFonts w:ascii="Cambria Math" w:hAnsi="Cambria Math" w:cs="Arial"/>
              <w:sz w:val="28"/>
              <w:szCs w:val="28"/>
            </w:rPr>
            <m:t>,</m:t>
          </m:r>
          <m:r>
            <m:rPr>
              <m:sty m:val="b"/>
            </m:rPr>
            <w:rPr>
              <w:rFonts w:ascii="Cambria Math" w:hAnsi="Cambria Math" w:cs="Arial"/>
              <w:sz w:val="28"/>
              <w:szCs w:val="28"/>
              <w:shd w:val="clear" w:color="auto" w:fill="FFFF00"/>
            </w:rPr>
            <m:t>61log</m:t>
          </m:r>
          <m:f>
            <m:fPr>
              <m:ctrlPr>
                <w:rPr>
                  <w:rFonts w:ascii="Cambria Math" w:hAnsi="Cambria Math" w:cs="Arial"/>
                  <w:b/>
                  <w:iCs/>
                  <w:sz w:val="28"/>
                  <w:szCs w:val="28"/>
                  <w:shd w:val="clear" w:color="auto" w:fill="FFFF00"/>
                </w:rPr>
              </m:ctrlPr>
            </m:fPr>
            <m:num>
              <m:r>
                <m:rPr>
                  <m:sty m:val="b"/>
                </m:rPr>
                <w:rPr>
                  <w:rFonts w:ascii="Cambria Math" w:hAnsi="Cambria Math" w:cs="Arial"/>
                  <w:sz w:val="28"/>
                  <w:szCs w:val="28"/>
                  <w:shd w:val="clear" w:color="auto" w:fill="FFFF00"/>
                </w:rPr>
                <m:t>TE</m:t>
              </m:r>
            </m:num>
            <m:den>
              <m:r>
                <m:rPr>
                  <m:sty m:val="b"/>
                </m:rPr>
                <w:rPr>
                  <w:rFonts w:ascii="Cambria Math" w:hAnsi="Cambria Math" w:cs="Arial"/>
                  <w:sz w:val="28"/>
                  <w:szCs w:val="28"/>
                  <w:shd w:val="clear" w:color="auto" w:fill="FFFF00"/>
                </w:rPr>
                <m:t>8</m:t>
              </m:r>
            </m:den>
          </m:f>
        </m:oMath>
      </m:oMathPara>
    </w:p>
    <w:p w14:paraId="31A037DB" w14:textId="29DCBF9D" w:rsidR="00DD4D06" w:rsidRDefault="00DD4D06" w:rsidP="00DD4D06">
      <w:pPr>
        <w:jc w:val="both"/>
        <w:rPr>
          <w:rFonts w:ascii="Arial" w:eastAsiaTheme="minorEastAsia" w:hAnsi="Arial" w:cs="Arial"/>
          <w:bCs/>
          <w:iCs/>
          <w:sz w:val="24"/>
          <w:szCs w:val="24"/>
        </w:rPr>
      </w:pPr>
    </w:p>
    <w:p w14:paraId="14AFA4C8" w14:textId="276BDCCD" w:rsidR="00DD4D06" w:rsidRDefault="00DD4D06" w:rsidP="00DD4D06">
      <w:pPr>
        <w:jc w:val="both"/>
        <w:rPr>
          <w:rFonts w:ascii="Arial" w:eastAsiaTheme="minorEastAsia" w:hAnsi="Arial" w:cs="Arial"/>
          <w:bCs/>
          <w:iCs/>
          <w:sz w:val="24"/>
          <w:szCs w:val="24"/>
        </w:rPr>
      </w:pPr>
      <w:r>
        <w:rPr>
          <w:rFonts w:ascii="Arial" w:eastAsiaTheme="minorEastAsia" w:hAnsi="Arial" w:cs="Arial"/>
          <w:bCs/>
          <w:iCs/>
          <w:sz w:val="24"/>
          <w:szCs w:val="24"/>
        </w:rPr>
        <w:t>Se a jornada de trabalho for diferente de 8h, o valor de 85 é substituto pelo NE</w:t>
      </w:r>
    </w:p>
    <w:p w14:paraId="0B16A1BF" w14:textId="77777777" w:rsidR="00DD4D06" w:rsidRPr="00DD4D06" w:rsidRDefault="00DD4D06" w:rsidP="00DD4D06">
      <w:pPr>
        <w:jc w:val="both"/>
        <w:rPr>
          <w:rFonts w:ascii="Arial" w:eastAsiaTheme="minorEastAsia" w:hAnsi="Arial" w:cs="Arial"/>
          <w:bCs/>
          <w:iCs/>
          <w:sz w:val="24"/>
          <w:szCs w:val="24"/>
        </w:rPr>
      </w:pPr>
    </w:p>
    <w:p w14:paraId="03C4FC3C" w14:textId="77777777" w:rsidR="00DD4D06" w:rsidRDefault="00DD4D06" w:rsidP="00A20861">
      <w:pPr>
        <w:jc w:val="both"/>
        <w:rPr>
          <w:rFonts w:ascii="Arial" w:hAnsi="Arial" w:cs="Arial"/>
          <w:bCs/>
          <w:sz w:val="24"/>
          <w:szCs w:val="24"/>
        </w:rPr>
      </w:pPr>
    </w:p>
    <w:sectPr w:rsidR="00DD4D06" w:rsidSect="00800DE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CB08" w14:textId="77777777" w:rsidR="0061352E" w:rsidRPr="00C74A65" w:rsidRDefault="0061352E" w:rsidP="004772F5">
      <w:pPr>
        <w:spacing w:after="0" w:line="240" w:lineRule="auto"/>
      </w:pPr>
      <w:r w:rsidRPr="00C74A65">
        <w:separator/>
      </w:r>
    </w:p>
  </w:endnote>
  <w:endnote w:type="continuationSeparator" w:id="0">
    <w:p w14:paraId="09FD739C" w14:textId="77777777" w:rsidR="0061352E" w:rsidRPr="00C74A65" w:rsidRDefault="0061352E" w:rsidP="004772F5">
      <w:pPr>
        <w:spacing w:after="0" w:line="240" w:lineRule="auto"/>
      </w:pPr>
      <w:r w:rsidRPr="00C74A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T1) Medium">
    <w:altName w:val="Arial"/>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ED6D" w14:textId="77777777" w:rsidR="00F66C13" w:rsidRPr="00C74A65" w:rsidRDefault="00F66C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B754" w14:textId="77777777" w:rsidR="00F66C13" w:rsidRPr="00C74A65" w:rsidRDefault="00F66C1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633" w14:textId="77777777" w:rsidR="00F66C13" w:rsidRPr="00C74A65" w:rsidRDefault="00F66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524A" w14:textId="77777777" w:rsidR="0061352E" w:rsidRPr="00C74A65" w:rsidRDefault="0061352E" w:rsidP="004772F5">
      <w:pPr>
        <w:spacing w:after="0" w:line="240" w:lineRule="auto"/>
      </w:pPr>
      <w:r w:rsidRPr="00C74A65">
        <w:separator/>
      </w:r>
    </w:p>
  </w:footnote>
  <w:footnote w:type="continuationSeparator" w:id="0">
    <w:p w14:paraId="453E4DB1" w14:textId="77777777" w:rsidR="0061352E" w:rsidRPr="00C74A65" w:rsidRDefault="0061352E" w:rsidP="004772F5">
      <w:pPr>
        <w:spacing w:after="0" w:line="240" w:lineRule="auto"/>
      </w:pPr>
      <w:r w:rsidRPr="00C74A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97D9" w14:textId="77777777" w:rsidR="00F66C13" w:rsidRPr="00C74A65" w:rsidRDefault="00F66C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47432"/>
      <w:docPartObj>
        <w:docPartGallery w:val="Page Numbers (Top of Page)"/>
        <w:docPartUnique/>
      </w:docPartObj>
    </w:sdtPr>
    <w:sdtEndPr/>
    <w:sdtContent>
      <w:p w14:paraId="7FBA46E3" w14:textId="77777777" w:rsidR="00F66C13" w:rsidRPr="00C74A65" w:rsidRDefault="00F66C13">
        <w:pPr>
          <w:pStyle w:val="Cabealho"/>
          <w:jc w:val="right"/>
        </w:pPr>
        <w:r w:rsidRPr="00C74A65">
          <w:fldChar w:fldCharType="begin"/>
        </w:r>
        <w:r w:rsidRPr="00C74A65">
          <w:instrText>PAGE   \* MERGEFORMAT</w:instrText>
        </w:r>
        <w:r w:rsidRPr="00C74A65">
          <w:fldChar w:fldCharType="separate"/>
        </w:r>
        <w:r w:rsidR="00013F42" w:rsidRPr="00C74A65">
          <w:t>9</w:t>
        </w:r>
        <w:r w:rsidRPr="00C74A65">
          <w:fldChar w:fldCharType="end"/>
        </w:r>
      </w:p>
    </w:sdtContent>
  </w:sdt>
  <w:p w14:paraId="283E80AE" w14:textId="77777777" w:rsidR="00F66C13" w:rsidRPr="00C74A65" w:rsidRDefault="00F66C1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AB1" w14:textId="77777777" w:rsidR="00F66C13" w:rsidRPr="00C74A65" w:rsidRDefault="00F66C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AD9"/>
    <w:multiLevelType w:val="hybridMultilevel"/>
    <w:tmpl w:val="C258328A"/>
    <w:lvl w:ilvl="0" w:tplc="1ED8AF1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15:restartNumberingAfterBreak="0">
    <w:nsid w:val="14B224A2"/>
    <w:multiLevelType w:val="hybridMultilevel"/>
    <w:tmpl w:val="7AFEEA4E"/>
    <w:lvl w:ilvl="0" w:tplc="A2260DC4">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B7"/>
    <w:rsid w:val="0000020F"/>
    <w:rsid w:val="00011CC9"/>
    <w:rsid w:val="000132BD"/>
    <w:rsid w:val="00013F42"/>
    <w:rsid w:val="00015B1B"/>
    <w:rsid w:val="00016D2C"/>
    <w:rsid w:val="00017DFC"/>
    <w:rsid w:val="00020170"/>
    <w:rsid w:val="00023827"/>
    <w:rsid w:val="000318D9"/>
    <w:rsid w:val="00033893"/>
    <w:rsid w:val="00041251"/>
    <w:rsid w:val="00051BC2"/>
    <w:rsid w:val="00055160"/>
    <w:rsid w:val="00056B1B"/>
    <w:rsid w:val="00062455"/>
    <w:rsid w:val="00064619"/>
    <w:rsid w:val="00070A72"/>
    <w:rsid w:val="000808BF"/>
    <w:rsid w:val="000942BE"/>
    <w:rsid w:val="00096887"/>
    <w:rsid w:val="000A6D88"/>
    <w:rsid w:val="000B26D6"/>
    <w:rsid w:val="000B52C5"/>
    <w:rsid w:val="000B7101"/>
    <w:rsid w:val="000C714B"/>
    <w:rsid w:val="000D52A2"/>
    <w:rsid w:val="000D7153"/>
    <w:rsid w:val="000E0977"/>
    <w:rsid w:val="000F2C8C"/>
    <w:rsid w:val="000F76A3"/>
    <w:rsid w:val="00101369"/>
    <w:rsid w:val="00103870"/>
    <w:rsid w:val="001038B4"/>
    <w:rsid w:val="00105362"/>
    <w:rsid w:val="0011190E"/>
    <w:rsid w:val="0011334E"/>
    <w:rsid w:val="00117C18"/>
    <w:rsid w:val="00122BAC"/>
    <w:rsid w:val="0012781B"/>
    <w:rsid w:val="00127F96"/>
    <w:rsid w:val="0013470B"/>
    <w:rsid w:val="00135271"/>
    <w:rsid w:val="00137EB1"/>
    <w:rsid w:val="00143F32"/>
    <w:rsid w:val="00151519"/>
    <w:rsid w:val="00152254"/>
    <w:rsid w:val="00180BBD"/>
    <w:rsid w:val="00184018"/>
    <w:rsid w:val="00187D77"/>
    <w:rsid w:val="001A3B46"/>
    <w:rsid w:val="001A3FB7"/>
    <w:rsid w:val="001A6BDD"/>
    <w:rsid w:val="001B1E1D"/>
    <w:rsid w:val="001B5091"/>
    <w:rsid w:val="001C4CCB"/>
    <w:rsid w:val="001C5434"/>
    <w:rsid w:val="001D00F4"/>
    <w:rsid w:val="001E0F7E"/>
    <w:rsid w:val="001E6DF0"/>
    <w:rsid w:val="001E732A"/>
    <w:rsid w:val="001F007D"/>
    <w:rsid w:val="001F180B"/>
    <w:rsid w:val="0020100C"/>
    <w:rsid w:val="00205074"/>
    <w:rsid w:val="00207593"/>
    <w:rsid w:val="002077D6"/>
    <w:rsid w:val="002121CD"/>
    <w:rsid w:val="002124BD"/>
    <w:rsid w:val="0022431B"/>
    <w:rsid w:val="0022695B"/>
    <w:rsid w:val="0022737A"/>
    <w:rsid w:val="00227D7C"/>
    <w:rsid w:val="002314F2"/>
    <w:rsid w:val="00233E5F"/>
    <w:rsid w:val="00234EB9"/>
    <w:rsid w:val="00262CBB"/>
    <w:rsid w:val="00271A11"/>
    <w:rsid w:val="002727EF"/>
    <w:rsid w:val="00286892"/>
    <w:rsid w:val="002870C7"/>
    <w:rsid w:val="002973AC"/>
    <w:rsid w:val="002B1505"/>
    <w:rsid w:val="002B4E86"/>
    <w:rsid w:val="002C1EC4"/>
    <w:rsid w:val="002C27A9"/>
    <w:rsid w:val="002C4571"/>
    <w:rsid w:val="002D20A9"/>
    <w:rsid w:val="002F51BD"/>
    <w:rsid w:val="003009AA"/>
    <w:rsid w:val="00316ABF"/>
    <w:rsid w:val="00340ED4"/>
    <w:rsid w:val="00346C95"/>
    <w:rsid w:val="00351FA6"/>
    <w:rsid w:val="00354E0F"/>
    <w:rsid w:val="0035667B"/>
    <w:rsid w:val="00367878"/>
    <w:rsid w:val="00372963"/>
    <w:rsid w:val="00374259"/>
    <w:rsid w:val="003773A8"/>
    <w:rsid w:val="00395405"/>
    <w:rsid w:val="003A499F"/>
    <w:rsid w:val="003B350B"/>
    <w:rsid w:val="003B3797"/>
    <w:rsid w:val="003C44C7"/>
    <w:rsid w:val="003E3E0B"/>
    <w:rsid w:val="003F30FD"/>
    <w:rsid w:val="00404D4B"/>
    <w:rsid w:val="00411949"/>
    <w:rsid w:val="00435004"/>
    <w:rsid w:val="00437DC5"/>
    <w:rsid w:val="0044583C"/>
    <w:rsid w:val="00453792"/>
    <w:rsid w:val="00470621"/>
    <w:rsid w:val="00471585"/>
    <w:rsid w:val="004732D6"/>
    <w:rsid w:val="004772F5"/>
    <w:rsid w:val="0049079D"/>
    <w:rsid w:val="00496772"/>
    <w:rsid w:val="004A677F"/>
    <w:rsid w:val="004B27E6"/>
    <w:rsid w:val="004B2818"/>
    <w:rsid w:val="004B29F8"/>
    <w:rsid w:val="004C0725"/>
    <w:rsid w:val="004D0569"/>
    <w:rsid w:val="004D3594"/>
    <w:rsid w:val="004D6000"/>
    <w:rsid w:val="004E2040"/>
    <w:rsid w:val="004E302C"/>
    <w:rsid w:val="004E52A0"/>
    <w:rsid w:val="005059D8"/>
    <w:rsid w:val="00505FDB"/>
    <w:rsid w:val="005112C7"/>
    <w:rsid w:val="00527E5B"/>
    <w:rsid w:val="005313CA"/>
    <w:rsid w:val="00531AEE"/>
    <w:rsid w:val="005367D1"/>
    <w:rsid w:val="00550682"/>
    <w:rsid w:val="00561DC0"/>
    <w:rsid w:val="005640A7"/>
    <w:rsid w:val="00571E91"/>
    <w:rsid w:val="0057441A"/>
    <w:rsid w:val="005868D1"/>
    <w:rsid w:val="005A3E96"/>
    <w:rsid w:val="005C0810"/>
    <w:rsid w:val="005C143B"/>
    <w:rsid w:val="005C37DF"/>
    <w:rsid w:val="005C3D9A"/>
    <w:rsid w:val="005D1485"/>
    <w:rsid w:val="005E6ADE"/>
    <w:rsid w:val="005F0374"/>
    <w:rsid w:val="00612631"/>
    <w:rsid w:val="0061352E"/>
    <w:rsid w:val="006210A0"/>
    <w:rsid w:val="0062384D"/>
    <w:rsid w:val="00630863"/>
    <w:rsid w:val="00633865"/>
    <w:rsid w:val="00636B47"/>
    <w:rsid w:val="006467CF"/>
    <w:rsid w:val="006473E7"/>
    <w:rsid w:val="00655525"/>
    <w:rsid w:val="00655E2C"/>
    <w:rsid w:val="006625B5"/>
    <w:rsid w:val="0066399E"/>
    <w:rsid w:val="00665F60"/>
    <w:rsid w:val="00681BF5"/>
    <w:rsid w:val="00684307"/>
    <w:rsid w:val="006844EE"/>
    <w:rsid w:val="00685352"/>
    <w:rsid w:val="00691B82"/>
    <w:rsid w:val="006B4404"/>
    <w:rsid w:val="006B62DA"/>
    <w:rsid w:val="006C1ABD"/>
    <w:rsid w:val="006C5C54"/>
    <w:rsid w:val="006C618A"/>
    <w:rsid w:val="006C6963"/>
    <w:rsid w:val="006C69C8"/>
    <w:rsid w:val="006D738E"/>
    <w:rsid w:val="006E145D"/>
    <w:rsid w:val="006E185B"/>
    <w:rsid w:val="006E2387"/>
    <w:rsid w:val="006E5F22"/>
    <w:rsid w:val="006F238F"/>
    <w:rsid w:val="006F65E5"/>
    <w:rsid w:val="006F7942"/>
    <w:rsid w:val="007000B9"/>
    <w:rsid w:val="007020C7"/>
    <w:rsid w:val="007052CB"/>
    <w:rsid w:val="00713D6A"/>
    <w:rsid w:val="007147C3"/>
    <w:rsid w:val="00714E30"/>
    <w:rsid w:val="00737B71"/>
    <w:rsid w:val="00743BFC"/>
    <w:rsid w:val="00747A44"/>
    <w:rsid w:val="00751CBC"/>
    <w:rsid w:val="00756089"/>
    <w:rsid w:val="0076147C"/>
    <w:rsid w:val="0076538B"/>
    <w:rsid w:val="007657EB"/>
    <w:rsid w:val="00766D2A"/>
    <w:rsid w:val="00776098"/>
    <w:rsid w:val="0078679B"/>
    <w:rsid w:val="007900F1"/>
    <w:rsid w:val="00795BB3"/>
    <w:rsid w:val="007974A1"/>
    <w:rsid w:val="007A7822"/>
    <w:rsid w:val="007B4FE1"/>
    <w:rsid w:val="007C27E4"/>
    <w:rsid w:val="007C6D3C"/>
    <w:rsid w:val="007D10D5"/>
    <w:rsid w:val="007D2540"/>
    <w:rsid w:val="007D7233"/>
    <w:rsid w:val="007D74EE"/>
    <w:rsid w:val="007E6B5F"/>
    <w:rsid w:val="007F0D7C"/>
    <w:rsid w:val="007F28F2"/>
    <w:rsid w:val="007F30C1"/>
    <w:rsid w:val="00800DEF"/>
    <w:rsid w:val="00827D4D"/>
    <w:rsid w:val="008364BE"/>
    <w:rsid w:val="00841F0C"/>
    <w:rsid w:val="00843FAC"/>
    <w:rsid w:val="008506B3"/>
    <w:rsid w:val="00853E84"/>
    <w:rsid w:val="00861C06"/>
    <w:rsid w:val="00863724"/>
    <w:rsid w:val="00881FBE"/>
    <w:rsid w:val="0089504C"/>
    <w:rsid w:val="008969F0"/>
    <w:rsid w:val="00897CBF"/>
    <w:rsid w:val="008A36FF"/>
    <w:rsid w:val="008B0B87"/>
    <w:rsid w:val="008B5161"/>
    <w:rsid w:val="008B6F03"/>
    <w:rsid w:val="008C3B8C"/>
    <w:rsid w:val="008C433D"/>
    <w:rsid w:val="008C479A"/>
    <w:rsid w:val="008D623B"/>
    <w:rsid w:val="008E6616"/>
    <w:rsid w:val="008E6725"/>
    <w:rsid w:val="008F2DA2"/>
    <w:rsid w:val="008F3EC7"/>
    <w:rsid w:val="008F5AB9"/>
    <w:rsid w:val="008F78A8"/>
    <w:rsid w:val="009013E0"/>
    <w:rsid w:val="00902B22"/>
    <w:rsid w:val="0091726C"/>
    <w:rsid w:val="00923AED"/>
    <w:rsid w:val="00931D84"/>
    <w:rsid w:val="00933C96"/>
    <w:rsid w:val="00942256"/>
    <w:rsid w:val="009438DB"/>
    <w:rsid w:val="00945B56"/>
    <w:rsid w:val="00951052"/>
    <w:rsid w:val="00960901"/>
    <w:rsid w:val="00962C97"/>
    <w:rsid w:val="00970767"/>
    <w:rsid w:val="0097218C"/>
    <w:rsid w:val="00974047"/>
    <w:rsid w:val="00981404"/>
    <w:rsid w:val="00982210"/>
    <w:rsid w:val="00982D98"/>
    <w:rsid w:val="00985C89"/>
    <w:rsid w:val="009B1741"/>
    <w:rsid w:val="009B3328"/>
    <w:rsid w:val="009C2033"/>
    <w:rsid w:val="009C2B50"/>
    <w:rsid w:val="009C40CE"/>
    <w:rsid w:val="009C75DF"/>
    <w:rsid w:val="009D5BDE"/>
    <w:rsid w:val="009D7091"/>
    <w:rsid w:val="009E24EA"/>
    <w:rsid w:val="009E4020"/>
    <w:rsid w:val="009E4C35"/>
    <w:rsid w:val="009E6D99"/>
    <w:rsid w:val="009F4759"/>
    <w:rsid w:val="009F6385"/>
    <w:rsid w:val="009F7114"/>
    <w:rsid w:val="009F7874"/>
    <w:rsid w:val="00A0510E"/>
    <w:rsid w:val="00A069EA"/>
    <w:rsid w:val="00A10B5C"/>
    <w:rsid w:val="00A20861"/>
    <w:rsid w:val="00A2304E"/>
    <w:rsid w:val="00A31753"/>
    <w:rsid w:val="00A32687"/>
    <w:rsid w:val="00A36538"/>
    <w:rsid w:val="00A40C05"/>
    <w:rsid w:val="00A42518"/>
    <w:rsid w:val="00A43540"/>
    <w:rsid w:val="00A46620"/>
    <w:rsid w:val="00A50F2D"/>
    <w:rsid w:val="00A629A1"/>
    <w:rsid w:val="00A77D2B"/>
    <w:rsid w:val="00A82996"/>
    <w:rsid w:val="00A86052"/>
    <w:rsid w:val="00A97252"/>
    <w:rsid w:val="00AA1794"/>
    <w:rsid w:val="00AA44CF"/>
    <w:rsid w:val="00AB38FB"/>
    <w:rsid w:val="00AB70C8"/>
    <w:rsid w:val="00AC12F5"/>
    <w:rsid w:val="00AC2FCA"/>
    <w:rsid w:val="00AC46C2"/>
    <w:rsid w:val="00AC48DD"/>
    <w:rsid w:val="00AE274F"/>
    <w:rsid w:val="00AE2CBE"/>
    <w:rsid w:val="00AF02F8"/>
    <w:rsid w:val="00AF37FB"/>
    <w:rsid w:val="00AF3893"/>
    <w:rsid w:val="00AF7140"/>
    <w:rsid w:val="00B018E7"/>
    <w:rsid w:val="00B078E3"/>
    <w:rsid w:val="00B17FF2"/>
    <w:rsid w:val="00B21B71"/>
    <w:rsid w:val="00B31A56"/>
    <w:rsid w:val="00B3671D"/>
    <w:rsid w:val="00B43623"/>
    <w:rsid w:val="00B501C2"/>
    <w:rsid w:val="00B53F6F"/>
    <w:rsid w:val="00B622DB"/>
    <w:rsid w:val="00B67657"/>
    <w:rsid w:val="00B74E02"/>
    <w:rsid w:val="00B82F32"/>
    <w:rsid w:val="00B837DF"/>
    <w:rsid w:val="00B84BBF"/>
    <w:rsid w:val="00B93410"/>
    <w:rsid w:val="00B9442E"/>
    <w:rsid w:val="00BB21A7"/>
    <w:rsid w:val="00BB7925"/>
    <w:rsid w:val="00BB7C07"/>
    <w:rsid w:val="00BC1EC1"/>
    <w:rsid w:val="00BC4805"/>
    <w:rsid w:val="00BD7660"/>
    <w:rsid w:val="00BE0229"/>
    <w:rsid w:val="00BE0D72"/>
    <w:rsid w:val="00BE1AEC"/>
    <w:rsid w:val="00BE24F4"/>
    <w:rsid w:val="00BE33A9"/>
    <w:rsid w:val="00BF3D30"/>
    <w:rsid w:val="00BF6B3C"/>
    <w:rsid w:val="00C00688"/>
    <w:rsid w:val="00C01492"/>
    <w:rsid w:val="00C01F32"/>
    <w:rsid w:val="00C0546F"/>
    <w:rsid w:val="00C135DB"/>
    <w:rsid w:val="00C1502F"/>
    <w:rsid w:val="00C20409"/>
    <w:rsid w:val="00C228B1"/>
    <w:rsid w:val="00C26081"/>
    <w:rsid w:val="00C432F0"/>
    <w:rsid w:val="00C60574"/>
    <w:rsid w:val="00C65134"/>
    <w:rsid w:val="00C70FE8"/>
    <w:rsid w:val="00C7188A"/>
    <w:rsid w:val="00C74A65"/>
    <w:rsid w:val="00C902D5"/>
    <w:rsid w:val="00C91026"/>
    <w:rsid w:val="00C940C4"/>
    <w:rsid w:val="00C94615"/>
    <w:rsid w:val="00CA13BB"/>
    <w:rsid w:val="00CA33B3"/>
    <w:rsid w:val="00CA75E5"/>
    <w:rsid w:val="00CD0744"/>
    <w:rsid w:val="00CD1ADC"/>
    <w:rsid w:val="00CD20EA"/>
    <w:rsid w:val="00CD2DEB"/>
    <w:rsid w:val="00CF57F3"/>
    <w:rsid w:val="00CF5820"/>
    <w:rsid w:val="00D17704"/>
    <w:rsid w:val="00D33E55"/>
    <w:rsid w:val="00D34CD7"/>
    <w:rsid w:val="00D34FC4"/>
    <w:rsid w:val="00D353E8"/>
    <w:rsid w:val="00D43C92"/>
    <w:rsid w:val="00D52DCC"/>
    <w:rsid w:val="00D533A9"/>
    <w:rsid w:val="00D5700D"/>
    <w:rsid w:val="00D57869"/>
    <w:rsid w:val="00D61E7C"/>
    <w:rsid w:val="00D63AFA"/>
    <w:rsid w:val="00D7730D"/>
    <w:rsid w:val="00D81026"/>
    <w:rsid w:val="00D95265"/>
    <w:rsid w:val="00D97D34"/>
    <w:rsid w:val="00DA7284"/>
    <w:rsid w:val="00DB19CF"/>
    <w:rsid w:val="00DB4099"/>
    <w:rsid w:val="00DB623C"/>
    <w:rsid w:val="00DC2627"/>
    <w:rsid w:val="00DC3E70"/>
    <w:rsid w:val="00DC6BF5"/>
    <w:rsid w:val="00DD2FD5"/>
    <w:rsid w:val="00DD39CE"/>
    <w:rsid w:val="00DD4D06"/>
    <w:rsid w:val="00DE3E2C"/>
    <w:rsid w:val="00DE6529"/>
    <w:rsid w:val="00DF0339"/>
    <w:rsid w:val="00E008AA"/>
    <w:rsid w:val="00E00B60"/>
    <w:rsid w:val="00E054AF"/>
    <w:rsid w:val="00E10C00"/>
    <w:rsid w:val="00E13750"/>
    <w:rsid w:val="00E13B01"/>
    <w:rsid w:val="00E143AE"/>
    <w:rsid w:val="00E35E6A"/>
    <w:rsid w:val="00E43058"/>
    <w:rsid w:val="00E608EC"/>
    <w:rsid w:val="00E60B95"/>
    <w:rsid w:val="00E61BD4"/>
    <w:rsid w:val="00E61E1B"/>
    <w:rsid w:val="00E646F6"/>
    <w:rsid w:val="00E654B3"/>
    <w:rsid w:val="00E67DF5"/>
    <w:rsid w:val="00E773C3"/>
    <w:rsid w:val="00E83FAD"/>
    <w:rsid w:val="00E9380C"/>
    <w:rsid w:val="00E9389C"/>
    <w:rsid w:val="00EA2150"/>
    <w:rsid w:val="00EA73CA"/>
    <w:rsid w:val="00EA7C89"/>
    <w:rsid w:val="00EB067C"/>
    <w:rsid w:val="00EC3335"/>
    <w:rsid w:val="00EC4A7C"/>
    <w:rsid w:val="00EC6EA8"/>
    <w:rsid w:val="00ED40B4"/>
    <w:rsid w:val="00EE5F74"/>
    <w:rsid w:val="00EF49E8"/>
    <w:rsid w:val="00EF7BA9"/>
    <w:rsid w:val="00EF7CBA"/>
    <w:rsid w:val="00F06B49"/>
    <w:rsid w:val="00F137E5"/>
    <w:rsid w:val="00F211EB"/>
    <w:rsid w:val="00F222B8"/>
    <w:rsid w:val="00F23E09"/>
    <w:rsid w:val="00F4003A"/>
    <w:rsid w:val="00F420DD"/>
    <w:rsid w:val="00F56B81"/>
    <w:rsid w:val="00F576FC"/>
    <w:rsid w:val="00F63B83"/>
    <w:rsid w:val="00F66C13"/>
    <w:rsid w:val="00F700A8"/>
    <w:rsid w:val="00F80E06"/>
    <w:rsid w:val="00F86EF5"/>
    <w:rsid w:val="00F97BCF"/>
    <w:rsid w:val="00FB235C"/>
    <w:rsid w:val="00FB328C"/>
    <w:rsid w:val="00FB70E1"/>
    <w:rsid w:val="00FC08FA"/>
    <w:rsid w:val="00FC739B"/>
    <w:rsid w:val="00FE2816"/>
    <w:rsid w:val="00FF0124"/>
    <w:rsid w:val="00FF7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CCC0"/>
  <w15:docId w15:val="{E5578170-289C-49DE-B220-7B74EB4D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B7"/>
    <w:pPr>
      <w:spacing w:after="160" w:line="259" w:lineRule="auto"/>
    </w:pPr>
  </w:style>
  <w:style w:type="paragraph" w:styleId="Ttulo1">
    <w:name w:val="heading 1"/>
    <w:basedOn w:val="Normal"/>
    <w:next w:val="Normal"/>
    <w:link w:val="Ttulo1Char"/>
    <w:uiPriority w:val="9"/>
    <w:qFormat/>
    <w:rsid w:val="001A3F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3FB7"/>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semiHidden/>
    <w:unhideWhenUsed/>
    <w:qFormat/>
    <w:rsid w:val="001A3FB7"/>
    <w:pPr>
      <w:spacing w:before="480" w:line="276" w:lineRule="auto"/>
      <w:outlineLvl w:val="9"/>
    </w:pPr>
    <w:rPr>
      <w:rFonts w:ascii="Cambria" w:eastAsia="Times New Roman" w:hAnsi="Cambria" w:cs="Times New Roman"/>
      <w:b/>
      <w:bCs/>
      <w:color w:val="365F91"/>
      <w:sz w:val="28"/>
      <w:szCs w:val="28"/>
      <w:lang w:eastAsia="pt-BR"/>
    </w:rPr>
  </w:style>
  <w:style w:type="paragraph" w:styleId="Sumrio1">
    <w:name w:val="toc 1"/>
    <w:basedOn w:val="Normal"/>
    <w:next w:val="Normal"/>
    <w:autoRedefine/>
    <w:uiPriority w:val="39"/>
    <w:unhideWhenUsed/>
    <w:rsid w:val="001A3FB7"/>
    <w:pPr>
      <w:spacing w:after="100" w:line="240" w:lineRule="auto"/>
    </w:pPr>
    <w:rPr>
      <w:rFonts w:ascii="Times New Roman" w:eastAsia="Times New Roman" w:hAnsi="Times New Roman" w:cs="Times New Roman"/>
      <w:sz w:val="24"/>
      <w:szCs w:val="20"/>
      <w:lang w:eastAsia="pt-BR"/>
    </w:rPr>
  </w:style>
  <w:style w:type="character" w:styleId="Hyperlink">
    <w:name w:val="Hyperlink"/>
    <w:uiPriority w:val="99"/>
    <w:unhideWhenUsed/>
    <w:rsid w:val="001A3FB7"/>
    <w:rPr>
      <w:color w:val="0000FF"/>
      <w:u w:val="single"/>
    </w:rPr>
  </w:style>
  <w:style w:type="paragraph" w:styleId="PargrafodaLista">
    <w:name w:val="List Paragraph"/>
    <w:basedOn w:val="Normal"/>
    <w:uiPriority w:val="34"/>
    <w:qFormat/>
    <w:rsid w:val="00F420DD"/>
    <w:pPr>
      <w:spacing w:after="200" w:line="276" w:lineRule="auto"/>
      <w:ind w:left="720"/>
      <w:contextualSpacing/>
    </w:pPr>
  </w:style>
  <w:style w:type="paragraph" w:customStyle="1" w:styleId="Default">
    <w:name w:val="Default"/>
    <w:rsid w:val="001C543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2D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772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72F5"/>
  </w:style>
  <w:style w:type="paragraph" w:styleId="Rodap">
    <w:name w:val="footer"/>
    <w:basedOn w:val="Normal"/>
    <w:link w:val="RodapChar"/>
    <w:uiPriority w:val="99"/>
    <w:unhideWhenUsed/>
    <w:rsid w:val="004772F5"/>
    <w:pPr>
      <w:tabs>
        <w:tab w:val="center" w:pos="4252"/>
        <w:tab w:val="right" w:pos="8504"/>
      </w:tabs>
      <w:spacing w:after="0" w:line="240" w:lineRule="auto"/>
    </w:pPr>
  </w:style>
  <w:style w:type="character" w:customStyle="1" w:styleId="RodapChar">
    <w:name w:val="Rodapé Char"/>
    <w:basedOn w:val="Fontepargpadro"/>
    <w:link w:val="Rodap"/>
    <w:uiPriority w:val="99"/>
    <w:rsid w:val="004772F5"/>
  </w:style>
  <w:style w:type="character" w:styleId="Forte">
    <w:name w:val="Strong"/>
    <w:basedOn w:val="Fontepargpadro"/>
    <w:uiPriority w:val="22"/>
    <w:qFormat/>
    <w:rsid w:val="00EF49E8"/>
    <w:rPr>
      <w:b/>
      <w:bCs/>
    </w:rPr>
  </w:style>
  <w:style w:type="paragraph" w:styleId="Corpodetexto">
    <w:name w:val="Body Text"/>
    <w:basedOn w:val="Normal"/>
    <w:link w:val="CorpodetextoChar"/>
    <w:uiPriority w:val="99"/>
    <w:unhideWhenUsed/>
    <w:rsid w:val="00E61BD4"/>
    <w:pPr>
      <w:spacing w:after="120" w:line="276" w:lineRule="auto"/>
    </w:pPr>
    <w:rPr>
      <w:rFonts w:ascii="Arial" w:hAnsi="Arial"/>
    </w:rPr>
  </w:style>
  <w:style w:type="character" w:customStyle="1" w:styleId="CorpodetextoChar">
    <w:name w:val="Corpo de texto Char"/>
    <w:basedOn w:val="Fontepargpadro"/>
    <w:link w:val="Corpodetexto"/>
    <w:uiPriority w:val="99"/>
    <w:rsid w:val="00E61BD4"/>
    <w:rPr>
      <w:rFonts w:ascii="Arial" w:hAnsi="Arial"/>
    </w:rPr>
  </w:style>
  <w:style w:type="character" w:styleId="TextodoEspaoReservado">
    <w:name w:val="Placeholder Text"/>
    <w:basedOn w:val="Fontepargpadro"/>
    <w:uiPriority w:val="99"/>
    <w:semiHidden/>
    <w:rsid w:val="00E61E1B"/>
    <w:rPr>
      <w:color w:val="808080"/>
    </w:rPr>
  </w:style>
  <w:style w:type="paragraph" w:styleId="Textodebalo">
    <w:name w:val="Balloon Text"/>
    <w:basedOn w:val="Normal"/>
    <w:link w:val="TextodebaloChar"/>
    <w:uiPriority w:val="99"/>
    <w:semiHidden/>
    <w:unhideWhenUsed/>
    <w:rsid w:val="00795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5BB3"/>
    <w:rPr>
      <w:rFonts w:ascii="Tahoma" w:hAnsi="Tahoma" w:cs="Tahoma"/>
      <w:sz w:val="16"/>
      <w:szCs w:val="16"/>
    </w:rPr>
  </w:style>
  <w:style w:type="paragraph" w:styleId="NormalWeb">
    <w:name w:val="Normal (Web)"/>
    <w:basedOn w:val="Normal"/>
    <w:uiPriority w:val="99"/>
    <w:semiHidden/>
    <w:unhideWhenUsed/>
    <w:rsid w:val="00316A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0">
    <w:name w:val="corpo de texto"/>
    <w:basedOn w:val="Normal"/>
    <w:uiPriority w:val="99"/>
    <w:rsid w:val="00496772"/>
    <w:pPr>
      <w:widowControl w:val="0"/>
      <w:autoSpaceDE w:val="0"/>
      <w:autoSpaceDN w:val="0"/>
      <w:adjustRightInd w:val="0"/>
      <w:spacing w:after="100" w:line="288" w:lineRule="auto"/>
      <w:ind w:firstLine="480"/>
      <w:jc w:val="both"/>
      <w:textAlignment w:val="center"/>
    </w:pPr>
    <w:rPr>
      <w:rFonts w:ascii="Helvetica (T1) Medium" w:eastAsiaTheme="minorEastAsia" w:hAnsi="Helvetica (T1) Medium" w:cs="Helvetica (T1) Medium"/>
      <w:color w:val="000000"/>
      <w:sz w:val="20"/>
      <w:szCs w:val="20"/>
      <w:lang w:eastAsia="pt-BR"/>
    </w:rPr>
  </w:style>
  <w:style w:type="paragraph" w:customStyle="1" w:styleId="Pargrafobsico">
    <w:name w:val="[Parágrafo básico]"/>
    <w:basedOn w:val="Normal"/>
    <w:uiPriority w:val="99"/>
    <w:rsid w:val="0049677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713">
      <w:bodyDiv w:val="1"/>
      <w:marLeft w:val="0"/>
      <w:marRight w:val="0"/>
      <w:marTop w:val="0"/>
      <w:marBottom w:val="0"/>
      <w:divBdr>
        <w:top w:val="none" w:sz="0" w:space="0" w:color="auto"/>
        <w:left w:val="none" w:sz="0" w:space="0" w:color="auto"/>
        <w:bottom w:val="none" w:sz="0" w:space="0" w:color="auto"/>
        <w:right w:val="none" w:sz="0" w:space="0" w:color="auto"/>
      </w:divBdr>
    </w:div>
    <w:div w:id="250086258">
      <w:bodyDiv w:val="1"/>
      <w:marLeft w:val="0"/>
      <w:marRight w:val="0"/>
      <w:marTop w:val="0"/>
      <w:marBottom w:val="0"/>
      <w:divBdr>
        <w:top w:val="none" w:sz="0" w:space="0" w:color="auto"/>
        <w:left w:val="none" w:sz="0" w:space="0" w:color="auto"/>
        <w:bottom w:val="none" w:sz="0" w:space="0" w:color="auto"/>
        <w:right w:val="none" w:sz="0" w:space="0" w:color="auto"/>
      </w:divBdr>
    </w:div>
    <w:div w:id="287396296">
      <w:bodyDiv w:val="1"/>
      <w:marLeft w:val="0"/>
      <w:marRight w:val="0"/>
      <w:marTop w:val="0"/>
      <w:marBottom w:val="0"/>
      <w:divBdr>
        <w:top w:val="none" w:sz="0" w:space="0" w:color="auto"/>
        <w:left w:val="none" w:sz="0" w:space="0" w:color="auto"/>
        <w:bottom w:val="none" w:sz="0" w:space="0" w:color="auto"/>
        <w:right w:val="none" w:sz="0" w:space="0" w:color="auto"/>
      </w:divBdr>
    </w:div>
    <w:div w:id="295377440">
      <w:bodyDiv w:val="1"/>
      <w:marLeft w:val="0"/>
      <w:marRight w:val="0"/>
      <w:marTop w:val="0"/>
      <w:marBottom w:val="0"/>
      <w:divBdr>
        <w:top w:val="none" w:sz="0" w:space="0" w:color="auto"/>
        <w:left w:val="none" w:sz="0" w:space="0" w:color="auto"/>
        <w:bottom w:val="none" w:sz="0" w:space="0" w:color="auto"/>
        <w:right w:val="none" w:sz="0" w:space="0" w:color="auto"/>
      </w:divBdr>
    </w:div>
    <w:div w:id="820777339">
      <w:bodyDiv w:val="1"/>
      <w:marLeft w:val="0"/>
      <w:marRight w:val="0"/>
      <w:marTop w:val="0"/>
      <w:marBottom w:val="0"/>
      <w:divBdr>
        <w:top w:val="none" w:sz="0" w:space="0" w:color="auto"/>
        <w:left w:val="none" w:sz="0" w:space="0" w:color="auto"/>
        <w:bottom w:val="none" w:sz="0" w:space="0" w:color="auto"/>
        <w:right w:val="none" w:sz="0" w:space="0" w:color="auto"/>
      </w:divBdr>
    </w:div>
    <w:div w:id="899091821">
      <w:bodyDiv w:val="1"/>
      <w:marLeft w:val="0"/>
      <w:marRight w:val="0"/>
      <w:marTop w:val="0"/>
      <w:marBottom w:val="0"/>
      <w:divBdr>
        <w:top w:val="none" w:sz="0" w:space="0" w:color="auto"/>
        <w:left w:val="none" w:sz="0" w:space="0" w:color="auto"/>
        <w:bottom w:val="none" w:sz="0" w:space="0" w:color="auto"/>
        <w:right w:val="none" w:sz="0" w:space="0" w:color="auto"/>
      </w:divBdr>
    </w:div>
    <w:div w:id="949824172">
      <w:bodyDiv w:val="1"/>
      <w:marLeft w:val="0"/>
      <w:marRight w:val="0"/>
      <w:marTop w:val="0"/>
      <w:marBottom w:val="0"/>
      <w:divBdr>
        <w:top w:val="none" w:sz="0" w:space="0" w:color="auto"/>
        <w:left w:val="none" w:sz="0" w:space="0" w:color="auto"/>
        <w:bottom w:val="none" w:sz="0" w:space="0" w:color="auto"/>
        <w:right w:val="none" w:sz="0" w:space="0" w:color="auto"/>
      </w:divBdr>
    </w:div>
    <w:div w:id="954874520">
      <w:bodyDiv w:val="1"/>
      <w:marLeft w:val="0"/>
      <w:marRight w:val="0"/>
      <w:marTop w:val="0"/>
      <w:marBottom w:val="0"/>
      <w:divBdr>
        <w:top w:val="none" w:sz="0" w:space="0" w:color="auto"/>
        <w:left w:val="none" w:sz="0" w:space="0" w:color="auto"/>
        <w:bottom w:val="none" w:sz="0" w:space="0" w:color="auto"/>
        <w:right w:val="none" w:sz="0" w:space="0" w:color="auto"/>
      </w:divBdr>
    </w:div>
    <w:div w:id="1100568191">
      <w:bodyDiv w:val="1"/>
      <w:marLeft w:val="0"/>
      <w:marRight w:val="0"/>
      <w:marTop w:val="0"/>
      <w:marBottom w:val="0"/>
      <w:divBdr>
        <w:top w:val="none" w:sz="0" w:space="0" w:color="auto"/>
        <w:left w:val="none" w:sz="0" w:space="0" w:color="auto"/>
        <w:bottom w:val="none" w:sz="0" w:space="0" w:color="auto"/>
        <w:right w:val="none" w:sz="0" w:space="0" w:color="auto"/>
      </w:divBdr>
    </w:div>
    <w:div w:id="1141464542">
      <w:bodyDiv w:val="1"/>
      <w:marLeft w:val="0"/>
      <w:marRight w:val="0"/>
      <w:marTop w:val="0"/>
      <w:marBottom w:val="0"/>
      <w:divBdr>
        <w:top w:val="none" w:sz="0" w:space="0" w:color="auto"/>
        <w:left w:val="none" w:sz="0" w:space="0" w:color="auto"/>
        <w:bottom w:val="none" w:sz="0" w:space="0" w:color="auto"/>
        <w:right w:val="none" w:sz="0" w:space="0" w:color="auto"/>
      </w:divBdr>
    </w:div>
    <w:div w:id="1171600651">
      <w:bodyDiv w:val="1"/>
      <w:marLeft w:val="0"/>
      <w:marRight w:val="0"/>
      <w:marTop w:val="0"/>
      <w:marBottom w:val="0"/>
      <w:divBdr>
        <w:top w:val="none" w:sz="0" w:space="0" w:color="auto"/>
        <w:left w:val="none" w:sz="0" w:space="0" w:color="auto"/>
        <w:bottom w:val="none" w:sz="0" w:space="0" w:color="auto"/>
        <w:right w:val="none" w:sz="0" w:space="0" w:color="auto"/>
      </w:divBdr>
    </w:div>
    <w:div w:id="1205408611">
      <w:bodyDiv w:val="1"/>
      <w:marLeft w:val="0"/>
      <w:marRight w:val="0"/>
      <w:marTop w:val="0"/>
      <w:marBottom w:val="0"/>
      <w:divBdr>
        <w:top w:val="none" w:sz="0" w:space="0" w:color="auto"/>
        <w:left w:val="none" w:sz="0" w:space="0" w:color="auto"/>
        <w:bottom w:val="none" w:sz="0" w:space="0" w:color="auto"/>
        <w:right w:val="none" w:sz="0" w:space="0" w:color="auto"/>
      </w:divBdr>
    </w:div>
    <w:div w:id="1284187841">
      <w:bodyDiv w:val="1"/>
      <w:marLeft w:val="0"/>
      <w:marRight w:val="0"/>
      <w:marTop w:val="0"/>
      <w:marBottom w:val="0"/>
      <w:divBdr>
        <w:top w:val="none" w:sz="0" w:space="0" w:color="auto"/>
        <w:left w:val="none" w:sz="0" w:space="0" w:color="auto"/>
        <w:bottom w:val="none" w:sz="0" w:space="0" w:color="auto"/>
        <w:right w:val="none" w:sz="0" w:space="0" w:color="auto"/>
      </w:divBdr>
    </w:div>
    <w:div w:id="1436100687">
      <w:bodyDiv w:val="1"/>
      <w:marLeft w:val="0"/>
      <w:marRight w:val="0"/>
      <w:marTop w:val="0"/>
      <w:marBottom w:val="0"/>
      <w:divBdr>
        <w:top w:val="none" w:sz="0" w:space="0" w:color="auto"/>
        <w:left w:val="none" w:sz="0" w:space="0" w:color="auto"/>
        <w:bottom w:val="none" w:sz="0" w:space="0" w:color="auto"/>
        <w:right w:val="none" w:sz="0" w:space="0" w:color="auto"/>
      </w:divBdr>
    </w:div>
    <w:div w:id="1548956878">
      <w:bodyDiv w:val="1"/>
      <w:marLeft w:val="0"/>
      <w:marRight w:val="0"/>
      <w:marTop w:val="0"/>
      <w:marBottom w:val="0"/>
      <w:divBdr>
        <w:top w:val="none" w:sz="0" w:space="0" w:color="auto"/>
        <w:left w:val="none" w:sz="0" w:space="0" w:color="auto"/>
        <w:bottom w:val="none" w:sz="0" w:space="0" w:color="auto"/>
        <w:right w:val="none" w:sz="0" w:space="0" w:color="auto"/>
      </w:divBdr>
    </w:div>
    <w:div w:id="1616864925">
      <w:bodyDiv w:val="1"/>
      <w:marLeft w:val="0"/>
      <w:marRight w:val="0"/>
      <w:marTop w:val="0"/>
      <w:marBottom w:val="0"/>
      <w:divBdr>
        <w:top w:val="none" w:sz="0" w:space="0" w:color="auto"/>
        <w:left w:val="none" w:sz="0" w:space="0" w:color="auto"/>
        <w:bottom w:val="none" w:sz="0" w:space="0" w:color="auto"/>
        <w:right w:val="none" w:sz="0" w:space="0" w:color="auto"/>
      </w:divBdr>
    </w:div>
    <w:div w:id="1810509212">
      <w:bodyDiv w:val="1"/>
      <w:marLeft w:val="0"/>
      <w:marRight w:val="0"/>
      <w:marTop w:val="0"/>
      <w:marBottom w:val="0"/>
      <w:divBdr>
        <w:top w:val="none" w:sz="0" w:space="0" w:color="auto"/>
        <w:left w:val="none" w:sz="0" w:space="0" w:color="auto"/>
        <w:bottom w:val="none" w:sz="0" w:space="0" w:color="auto"/>
        <w:right w:val="none" w:sz="0" w:space="0" w:color="auto"/>
      </w:divBdr>
    </w:div>
    <w:div w:id="1822229113">
      <w:bodyDiv w:val="1"/>
      <w:marLeft w:val="0"/>
      <w:marRight w:val="0"/>
      <w:marTop w:val="0"/>
      <w:marBottom w:val="0"/>
      <w:divBdr>
        <w:top w:val="none" w:sz="0" w:space="0" w:color="auto"/>
        <w:left w:val="none" w:sz="0" w:space="0" w:color="auto"/>
        <w:bottom w:val="none" w:sz="0" w:space="0" w:color="auto"/>
        <w:right w:val="none" w:sz="0" w:space="0" w:color="auto"/>
      </w:divBdr>
    </w:div>
    <w:div w:id="1841234449">
      <w:bodyDiv w:val="1"/>
      <w:marLeft w:val="0"/>
      <w:marRight w:val="0"/>
      <w:marTop w:val="0"/>
      <w:marBottom w:val="0"/>
      <w:divBdr>
        <w:top w:val="none" w:sz="0" w:space="0" w:color="auto"/>
        <w:left w:val="none" w:sz="0" w:space="0" w:color="auto"/>
        <w:bottom w:val="none" w:sz="0" w:space="0" w:color="auto"/>
        <w:right w:val="none" w:sz="0" w:space="0" w:color="auto"/>
      </w:divBdr>
    </w:div>
    <w:div w:id="1933852052">
      <w:bodyDiv w:val="1"/>
      <w:marLeft w:val="0"/>
      <w:marRight w:val="0"/>
      <w:marTop w:val="0"/>
      <w:marBottom w:val="0"/>
      <w:divBdr>
        <w:top w:val="none" w:sz="0" w:space="0" w:color="auto"/>
        <w:left w:val="none" w:sz="0" w:space="0" w:color="auto"/>
        <w:bottom w:val="none" w:sz="0" w:space="0" w:color="auto"/>
        <w:right w:val="none" w:sz="0" w:space="0" w:color="auto"/>
      </w:divBdr>
    </w:div>
    <w:div w:id="1943876488">
      <w:bodyDiv w:val="1"/>
      <w:marLeft w:val="0"/>
      <w:marRight w:val="0"/>
      <w:marTop w:val="0"/>
      <w:marBottom w:val="0"/>
      <w:divBdr>
        <w:top w:val="none" w:sz="0" w:space="0" w:color="auto"/>
        <w:left w:val="none" w:sz="0" w:space="0" w:color="auto"/>
        <w:bottom w:val="none" w:sz="0" w:space="0" w:color="auto"/>
        <w:right w:val="none" w:sz="0" w:space="0" w:color="auto"/>
      </w:divBdr>
    </w:div>
    <w:div w:id="1965383751">
      <w:bodyDiv w:val="1"/>
      <w:marLeft w:val="0"/>
      <w:marRight w:val="0"/>
      <w:marTop w:val="0"/>
      <w:marBottom w:val="0"/>
      <w:divBdr>
        <w:top w:val="none" w:sz="0" w:space="0" w:color="auto"/>
        <w:left w:val="none" w:sz="0" w:space="0" w:color="auto"/>
        <w:bottom w:val="none" w:sz="0" w:space="0" w:color="auto"/>
        <w:right w:val="none" w:sz="0" w:space="0" w:color="auto"/>
      </w:divBdr>
    </w:div>
    <w:div w:id="2004890838">
      <w:bodyDiv w:val="1"/>
      <w:marLeft w:val="0"/>
      <w:marRight w:val="0"/>
      <w:marTop w:val="0"/>
      <w:marBottom w:val="0"/>
      <w:divBdr>
        <w:top w:val="none" w:sz="0" w:space="0" w:color="auto"/>
        <w:left w:val="none" w:sz="0" w:space="0" w:color="auto"/>
        <w:bottom w:val="none" w:sz="0" w:space="0" w:color="auto"/>
        <w:right w:val="none" w:sz="0" w:space="0" w:color="auto"/>
      </w:divBdr>
    </w:div>
    <w:div w:id="21129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8390-BA0A-491E-ACD0-D45C78DE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19</Pages>
  <Words>2875</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Tuffi</cp:lastModifiedBy>
  <cp:revision>21</cp:revision>
  <cp:lastPrinted>2018-10-24T14:54:00Z</cp:lastPrinted>
  <dcterms:created xsi:type="dcterms:W3CDTF">2025-02-03T18:05:00Z</dcterms:created>
  <dcterms:modified xsi:type="dcterms:W3CDTF">2025-02-06T17:05:00Z</dcterms:modified>
</cp:coreProperties>
</file>